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A25AE" w:rsidRDefault="009A25AE" w:rsidP="001F4902">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7013"/>
      </w:tblGrid>
      <w:tr w:rsidR="009A25AE" w:rsidRPr="00151B25" w:rsidTr="00A77EAC">
        <w:trPr>
          <w:trHeight w:val="2240"/>
        </w:trPr>
        <w:tc>
          <w:tcPr>
            <w:tcW w:w="2337" w:type="dxa"/>
            <w:shd w:val="clear" w:color="auto" w:fill="auto"/>
          </w:tcPr>
          <w:p w:rsidR="009A25AE" w:rsidRPr="00151B25" w:rsidRDefault="009821FA" w:rsidP="00A77EAC">
            <w:pPr>
              <w:spacing w:line="360" w:lineRule="auto"/>
              <w:rPr>
                <w:rFonts w:ascii="Arial Narrow" w:hAnsi="Arial Narrow" w:cs="Segoe UI"/>
                <w:b/>
              </w:rPr>
            </w:pPr>
            <w:r>
              <w:rPr>
                <w:noProof/>
                <w:lang w:bidi="or-IN"/>
              </w:rPr>
              <w:drawing>
                <wp:anchor distT="0" distB="0" distL="114300" distR="114300" simplePos="0" relativeHeight="251657728" behindDoc="1" locked="0" layoutInCell="1" allowOverlap="1">
                  <wp:simplePos x="0" y="0"/>
                  <wp:positionH relativeFrom="margin">
                    <wp:posOffset>204470</wp:posOffset>
                  </wp:positionH>
                  <wp:positionV relativeFrom="paragraph">
                    <wp:posOffset>120015</wp:posOffset>
                  </wp:positionV>
                  <wp:extent cx="952500" cy="1183640"/>
                  <wp:effectExtent l="19050" t="0" r="0" b="0"/>
                  <wp:wrapTopAndBottom/>
                  <wp:docPr id="4" name="Picture 2" descr="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 Logo"/>
                          <pic:cNvPicPr>
                            <a:picLocks noChangeAspect="1" noChangeArrowheads="1"/>
                          </pic:cNvPicPr>
                        </pic:nvPicPr>
                        <pic:blipFill>
                          <a:blip r:embed="rId8"/>
                          <a:srcRect/>
                          <a:stretch>
                            <a:fillRect/>
                          </a:stretch>
                        </pic:blipFill>
                        <pic:spPr bwMode="auto">
                          <a:xfrm>
                            <a:off x="0" y="0"/>
                            <a:ext cx="952500" cy="1183640"/>
                          </a:xfrm>
                          <a:prstGeom prst="rect">
                            <a:avLst/>
                          </a:prstGeom>
                          <a:noFill/>
                          <a:ln w="9525">
                            <a:noFill/>
                            <a:miter lim="800000"/>
                            <a:headEnd/>
                            <a:tailEnd/>
                          </a:ln>
                        </pic:spPr>
                      </pic:pic>
                    </a:graphicData>
                  </a:graphic>
                </wp:anchor>
              </w:drawing>
            </w:r>
          </w:p>
        </w:tc>
        <w:tc>
          <w:tcPr>
            <w:tcW w:w="7013" w:type="dxa"/>
            <w:shd w:val="clear" w:color="auto" w:fill="auto"/>
          </w:tcPr>
          <w:p w:rsidR="009A25AE" w:rsidRPr="00151B25" w:rsidRDefault="009A25AE" w:rsidP="00A77EAC">
            <w:pPr>
              <w:spacing w:line="360" w:lineRule="auto"/>
              <w:rPr>
                <w:rFonts w:ascii="Arial Narrow" w:hAnsi="Arial Narrow" w:cs="Segoe UI"/>
                <w:b/>
              </w:rPr>
            </w:pPr>
          </w:p>
          <w:p w:rsidR="009A25AE" w:rsidRPr="00151B25" w:rsidRDefault="009A25AE" w:rsidP="00A77EAC">
            <w:pPr>
              <w:spacing w:line="360" w:lineRule="auto"/>
              <w:jc w:val="center"/>
              <w:rPr>
                <w:rFonts w:ascii="Arial Narrow" w:hAnsi="Arial Narrow" w:cs="Segoe UI"/>
                <w:b/>
              </w:rPr>
            </w:pPr>
            <w:r w:rsidRPr="00151B25">
              <w:rPr>
                <w:rFonts w:ascii="Arial Narrow" w:hAnsi="Arial Narrow" w:cs="Segoe UI"/>
                <w:b/>
              </w:rPr>
              <w:t>COLLEGE OF ENGINEERING &amp; TECHNOLOGY</w:t>
            </w:r>
          </w:p>
          <w:p w:rsidR="009A25AE" w:rsidRPr="00151B25" w:rsidRDefault="009A25AE" w:rsidP="00A77EAC">
            <w:pPr>
              <w:spacing w:line="360" w:lineRule="auto"/>
              <w:jc w:val="center"/>
              <w:rPr>
                <w:rFonts w:ascii="Arial Narrow" w:hAnsi="Arial Narrow" w:cs="Segoe UI"/>
                <w:b/>
              </w:rPr>
            </w:pPr>
            <w:r w:rsidRPr="00151B25">
              <w:rPr>
                <w:rFonts w:ascii="Arial Narrow" w:hAnsi="Arial Narrow" w:cs="Segoe UI"/>
                <w:b/>
              </w:rPr>
              <w:t>(A constituent College of Biju Patnaik University of Technology, Odisha)</w:t>
            </w:r>
          </w:p>
          <w:p w:rsidR="009A25AE" w:rsidRPr="00151B25" w:rsidRDefault="009A25AE" w:rsidP="00A77EAC">
            <w:pPr>
              <w:spacing w:line="360" w:lineRule="auto"/>
              <w:jc w:val="center"/>
              <w:rPr>
                <w:rFonts w:ascii="Arial Narrow" w:hAnsi="Arial Narrow" w:cs="Segoe UI"/>
                <w:b/>
              </w:rPr>
            </w:pPr>
            <w:r w:rsidRPr="00151B25">
              <w:rPr>
                <w:rFonts w:ascii="Arial Narrow" w:hAnsi="Arial Narrow" w:cs="Segoe UI"/>
                <w:b/>
              </w:rPr>
              <w:t>Techno Campus, PO: Ghatikia</w:t>
            </w:r>
          </w:p>
          <w:p w:rsidR="009A25AE" w:rsidRPr="00151B25" w:rsidRDefault="009A25AE" w:rsidP="003B3EEA">
            <w:pPr>
              <w:spacing w:line="360" w:lineRule="auto"/>
              <w:jc w:val="center"/>
              <w:rPr>
                <w:rFonts w:ascii="Arial Narrow" w:hAnsi="Arial Narrow" w:cs="Segoe UI"/>
                <w:b/>
              </w:rPr>
            </w:pPr>
            <w:r w:rsidRPr="00151B25">
              <w:rPr>
                <w:rFonts w:ascii="Arial Narrow" w:hAnsi="Arial Narrow" w:cs="Segoe UI"/>
                <w:b/>
              </w:rPr>
              <w:t>Bhubaneswar- 7510</w:t>
            </w:r>
            <w:r w:rsidR="003B3EEA">
              <w:rPr>
                <w:rFonts w:ascii="Arial Narrow" w:hAnsi="Arial Narrow" w:cs="Segoe UI"/>
                <w:b/>
              </w:rPr>
              <w:t>29</w:t>
            </w:r>
            <w:r w:rsidRPr="00151B25">
              <w:rPr>
                <w:rFonts w:ascii="Arial Narrow" w:hAnsi="Arial Narrow" w:cs="Segoe UI"/>
                <w:b/>
              </w:rPr>
              <w:t>, INDIA</w:t>
            </w:r>
          </w:p>
        </w:tc>
      </w:tr>
    </w:tbl>
    <w:p w:rsidR="009A25AE" w:rsidRPr="00151B25" w:rsidRDefault="009A25AE" w:rsidP="009A25AE">
      <w:pPr>
        <w:jc w:val="both"/>
        <w:rPr>
          <w:rFonts w:ascii="Arial Narrow" w:hAnsi="Arial Narrow" w:cs="Segoe UI"/>
          <w:b/>
          <w:bCs/>
        </w:rPr>
      </w:pPr>
      <w:r w:rsidRPr="00151B25">
        <w:rPr>
          <w:rFonts w:ascii="Arial Narrow" w:hAnsi="Arial Narrow" w:cs="Segoe UI"/>
          <w:b/>
          <w:bCs/>
        </w:rPr>
        <w:t>Tender Call Notice No.</w:t>
      </w:r>
      <w:r w:rsidR="00E92362">
        <w:rPr>
          <w:rFonts w:ascii="Arial Narrow" w:hAnsi="Arial Narrow" w:cs="Segoe UI"/>
          <w:b/>
          <w:bCs/>
        </w:rPr>
        <w:t>688</w:t>
      </w:r>
      <w:r w:rsidR="00C5457F">
        <w:rPr>
          <w:rFonts w:ascii="Arial Narrow" w:hAnsi="Arial Narrow" w:cs="Segoe UI"/>
          <w:b/>
          <w:bCs/>
        </w:rPr>
        <w:t xml:space="preserve">  </w:t>
      </w:r>
      <w:r w:rsidRPr="00151B25">
        <w:rPr>
          <w:rFonts w:ascii="Arial Narrow" w:hAnsi="Arial Narrow" w:cs="Segoe UI"/>
          <w:b/>
          <w:bCs/>
        </w:rPr>
        <w:t>/CET</w:t>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r>
      <w:r w:rsidRPr="00151B25">
        <w:rPr>
          <w:rFonts w:ascii="Arial Narrow" w:hAnsi="Arial Narrow" w:cs="Segoe UI"/>
          <w:b/>
          <w:bCs/>
        </w:rPr>
        <w:tab/>
        <w:t xml:space="preserve">Dated: </w:t>
      </w:r>
      <w:r w:rsidR="00E92362">
        <w:rPr>
          <w:rFonts w:ascii="Arial Narrow" w:hAnsi="Arial Narrow" w:cs="Segoe UI"/>
          <w:b/>
          <w:bCs/>
        </w:rPr>
        <w:t>09/03/2021</w:t>
      </w:r>
    </w:p>
    <w:p w:rsidR="009A25AE" w:rsidRPr="00151B25" w:rsidRDefault="009A25AE" w:rsidP="009A25AE">
      <w:pPr>
        <w:jc w:val="both"/>
        <w:rPr>
          <w:rFonts w:ascii="Arial Narrow" w:hAnsi="Arial Narrow" w:cs="Segoe UI"/>
          <w:b/>
          <w:bCs/>
        </w:rPr>
      </w:pPr>
    </w:p>
    <w:p w:rsidR="009A25AE" w:rsidRPr="00151B25" w:rsidRDefault="009A25AE" w:rsidP="009A25AE">
      <w:pPr>
        <w:jc w:val="both"/>
        <w:rPr>
          <w:rFonts w:ascii="Arial Narrow" w:hAnsi="Arial Narrow" w:cs="Segoe UI"/>
          <w:b/>
          <w:bCs/>
        </w:rPr>
      </w:pPr>
      <w:r w:rsidRPr="00151B25">
        <w:rPr>
          <w:rFonts w:ascii="Arial Narrow" w:hAnsi="Arial Narrow" w:cs="Segoe UI"/>
          <w:b/>
          <w:bCs/>
        </w:rPr>
        <w:t>Tender No</w:t>
      </w:r>
      <w:r>
        <w:rPr>
          <w:rFonts w:ascii="Arial Narrow" w:hAnsi="Arial Narrow" w:cs="Segoe UI"/>
          <w:b/>
          <w:bCs/>
        </w:rPr>
        <w:t xml:space="preserve">tice for Supply, Installation </w:t>
      </w:r>
      <w:r w:rsidRPr="00151B25">
        <w:rPr>
          <w:rFonts w:ascii="Arial Narrow" w:hAnsi="Arial Narrow" w:cs="Segoe UI"/>
          <w:b/>
          <w:bCs/>
        </w:rPr>
        <w:t xml:space="preserve">of </w:t>
      </w:r>
      <w:r>
        <w:rPr>
          <w:rFonts w:ascii="Arial Narrow" w:hAnsi="Arial Narrow" w:cs="Segoe UI"/>
          <w:b/>
          <w:bCs/>
        </w:rPr>
        <w:t>“</w:t>
      </w:r>
      <w:r w:rsidR="00015141">
        <w:rPr>
          <w:rFonts w:ascii="Arial Narrow" w:hAnsi="Arial Narrow" w:cs="Segoe UI"/>
          <w:b/>
          <w:bCs/>
        </w:rPr>
        <w:t>Server based Antivirus</w:t>
      </w:r>
      <w:r>
        <w:rPr>
          <w:rFonts w:ascii="Arial Narrow" w:hAnsi="Arial Narrow" w:cs="Segoe UI"/>
          <w:b/>
          <w:bCs/>
        </w:rPr>
        <w:t xml:space="preserve">” </w:t>
      </w:r>
      <w:r w:rsidRPr="00151B25">
        <w:rPr>
          <w:rFonts w:ascii="Arial Narrow" w:hAnsi="Arial Narrow" w:cs="Segoe UI"/>
          <w:b/>
          <w:bCs/>
        </w:rPr>
        <w:t>inside the campus of College of Engineering &amp; Technology (CET), Techno Campus, PO: Ghatikia, Bhubaneswar – 7510</w:t>
      </w:r>
      <w:r w:rsidR="003B3EEA">
        <w:rPr>
          <w:rFonts w:ascii="Arial Narrow" w:hAnsi="Arial Narrow" w:cs="Segoe UI"/>
          <w:b/>
          <w:bCs/>
        </w:rPr>
        <w:t>29</w:t>
      </w:r>
      <w:r w:rsidRPr="00151B25">
        <w:rPr>
          <w:rFonts w:ascii="Arial Narrow" w:hAnsi="Arial Narrow" w:cs="Segoe UI"/>
          <w:b/>
          <w:bCs/>
        </w:rPr>
        <w:t>.</w:t>
      </w:r>
    </w:p>
    <w:p w:rsidR="009A25AE" w:rsidRPr="00151B25" w:rsidRDefault="009A25AE" w:rsidP="009A25AE">
      <w:pPr>
        <w:jc w:val="both"/>
        <w:rPr>
          <w:rFonts w:ascii="Arial Narrow" w:eastAsia="Calibri" w:hAnsi="Arial Narrow" w:cs="Segoe UI"/>
          <w:b/>
          <w:lang w:val="it-IT"/>
        </w:rPr>
      </w:pPr>
    </w:p>
    <w:p w:rsidR="009A25AE" w:rsidRPr="00151B25" w:rsidRDefault="009A25AE" w:rsidP="009A25AE">
      <w:pPr>
        <w:jc w:val="both"/>
        <w:rPr>
          <w:rFonts w:ascii="Arial Narrow" w:hAnsi="Arial Narrow" w:cs="Segoe UI"/>
        </w:rPr>
      </w:pPr>
      <w:r w:rsidRPr="00151B25">
        <w:rPr>
          <w:rFonts w:ascii="Arial Narrow" w:hAnsi="Arial Narrow" w:cs="Segoe UI"/>
        </w:rPr>
        <w:t>CET invites sealed offers in two-bid form for “</w:t>
      </w:r>
      <w:r w:rsidRPr="00151B25">
        <w:rPr>
          <w:rFonts w:ascii="Arial Narrow" w:hAnsi="Arial Narrow" w:cs="Segoe UI"/>
          <w:bCs/>
        </w:rPr>
        <w:t>Supply, Installation</w:t>
      </w:r>
      <w:r w:rsidRPr="00002606">
        <w:rPr>
          <w:rFonts w:ascii="Arial Narrow" w:hAnsi="Arial Narrow" w:cs="Segoe UI"/>
          <w:b/>
          <w:bCs/>
        </w:rPr>
        <w:t xml:space="preserve"> </w:t>
      </w:r>
      <w:r w:rsidRPr="00002606">
        <w:rPr>
          <w:rFonts w:ascii="Arial Narrow" w:hAnsi="Arial Narrow" w:cs="Segoe UI"/>
          <w:bCs/>
        </w:rPr>
        <w:t xml:space="preserve">of </w:t>
      </w:r>
      <w:r>
        <w:rPr>
          <w:rFonts w:ascii="Arial Narrow" w:hAnsi="Arial Narrow" w:cs="Segoe UI"/>
          <w:b/>
          <w:bCs/>
        </w:rPr>
        <w:t>“</w:t>
      </w:r>
      <w:r w:rsidR="00015141">
        <w:rPr>
          <w:rFonts w:ascii="Arial Narrow" w:hAnsi="Arial Narrow" w:cs="Segoe UI"/>
          <w:b/>
          <w:bCs/>
        </w:rPr>
        <w:t>Server based Antivirus</w:t>
      </w:r>
      <w:r>
        <w:rPr>
          <w:rFonts w:ascii="Arial Narrow" w:hAnsi="Arial Narrow" w:cs="Segoe UI"/>
          <w:b/>
          <w:bCs/>
        </w:rPr>
        <w:t>”</w:t>
      </w:r>
      <w:r w:rsidRPr="00151B25">
        <w:rPr>
          <w:rFonts w:ascii="Arial Narrow" w:hAnsi="Arial Narrow" w:cs="Segoe UI"/>
          <w:bCs/>
        </w:rPr>
        <w:t xml:space="preserve"> inside the campus of College of Engineering &amp; Technology (CET), Techno Campus, PO: Ghatikia, Bhubaneswar – 7510</w:t>
      </w:r>
      <w:r w:rsidR="00FE6B6A">
        <w:rPr>
          <w:rFonts w:ascii="Arial Narrow" w:hAnsi="Arial Narrow" w:cs="Segoe UI"/>
          <w:bCs/>
        </w:rPr>
        <w:t>29</w:t>
      </w:r>
      <w:r w:rsidRPr="00151B25">
        <w:rPr>
          <w:rFonts w:ascii="Arial Narrow" w:hAnsi="Arial Narrow" w:cs="Segoe UI"/>
        </w:rPr>
        <w:t>.</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 xml:space="preserve">Interested parties may collect the Tender Document from CET-Bhubaneswar, as per following schedule. The tender document can also be downloaded from </w:t>
      </w:r>
      <w:r w:rsidRPr="00151B25">
        <w:rPr>
          <w:rFonts w:ascii="Arial Narrow" w:hAnsi="Arial Narrow" w:cs="Segoe UI"/>
          <w:b/>
        </w:rPr>
        <w:t>www.cet.edu.in</w:t>
      </w:r>
      <w:r w:rsidRPr="00151B25">
        <w:rPr>
          <w:rFonts w:ascii="Arial Narrow" w:hAnsi="Arial Narrow" w:cs="Segoe UI"/>
        </w:rPr>
        <w:t xml:space="preserve">. </w:t>
      </w:r>
    </w:p>
    <w:p w:rsidR="009A25AE" w:rsidRPr="00151B25" w:rsidRDefault="009A25AE" w:rsidP="009A25AE">
      <w:pPr>
        <w:jc w:val="both"/>
        <w:rPr>
          <w:rFonts w:ascii="Arial Narrow" w:hAnsi="Arial Narrow" w:cs="Segoe UI"/>
        </w:rPr>
      </w:pPr>
    </w:p>
    <w:p w:rsidR="009A25AE" w:rsidRPr="009A25AE" w:rsidRDefault="009A25AE" w:rsidP="00C738CC">
      <w:pPr>
        <w:pStyle w:val="ListParagraph"/>
        <w:numPr>
          <w:ilvl w:val="0"/>
          <w:numId w:val="1"/>
        </w:numPr>
        <w:suppressAutoHyphens w:val="0"/>
        <w:spacing w:after="200" w:line="360" w:lineRule="auto"/>
        <w:contextualSpacing/>
        <w:jc w:val="both"/>
        <w:rPr>
          <w:rFonts w:ascii="Arial Narrow" w:hAnsi="Arial Narrow" w:cs="Segoe UI"/>
          <w:b/>
          <w:color w:val="000000"/>
          <w:szCs w:val="24"/>
        </w:rPr>
      </w:pPr>
      <w:r w:rsidRPr="00151B25">
        <w:rPr>
          <w:rFonts w:ascii="Arial Narrow" w:hAnsi="Arial Narrow" w:cs="Segoe UI"/>
          <w:szCs w:val="24"/>
        </w:rPr>
        <w:t xml:space="preserve">Issue of Tender Document: </w:t>
      </w:r>
      <w:r w:rsidR="00E92362" w:rsidRPr="00E92362">
        <w:rPr>
          <w:rFonts w:ascii="Arial Narrow" w:hAnsi="Arial Narrow" w:cs="Segoe UI"/>
          <w:b/>
          <w:bCs/>
          <w:szCs w:val="24"/>
        </w:rPr>
        <w:t>09</w:t>
      </w:r>
      <w:r w:rsidR="00C5457F" w:rsidRPr="00E92362">
        <w:rPr>
          <w:rFonts w:ascii="Arial Narrow" w:hAnsi="Arial Narrow" w:cs="Segoe UI"/>
          <w:b/>
          <w:bCs/>
          <w:szCs w:val="24"/>
        </w:rPr>
        <w:t xml:space="preserve"> </w:t>
      </w:r>
      <w:r w:rsidRPr="00E92362">
        <w:rPr>
          <w:rFonts w:ascii="Arial Narrow" w:hAnsi="Arial Narrow" w:cs="Segoe UI"/>
          <w:b/>
          <w:bCs/>
          <w:color w:val="000000"/>
          <w:szCs w:val="24"/>
        </w:rPr>
        <w:t>/</w:t>
      </w:r>
      <w:r w:rsidR="00E92362" w:rsidRPr="00E92362">
        <w:rPr>
          <w:rFonts w:ascii="Arial Narrow" w:hAnsi="Arial Narrow" w:cs="Segoe UI"/>
          <w:b/>
          <w:bCs/>
          <w:color w:val="000000"/>
          <w:szCs w:val="24"/>
        </w:rPr>
        <w:t>03</w:t>
      </w:r>
      <w:r w:rsidRPr="00E92362">
        <w:rPr>
          <w:rFonts w:ascii="Arial Narrow" w:hAnsi="Arial Narrow" w:cs="Segoe UI"/>
          <w:b/>
          <w:bCs/>
          <w:color w:val="000000"/>
          <w:szCs w:val="24"/>
        </w:rPr>
        <w:t>/ 20</w:t>
      </w:r>
      <w:r w:rsidR="00C5457F" w:rsidRPr="00E92362">
        <w:rPr>
          <w:rFonts w:ascii="Arial Narrow" w:hAnsi="Arial Narrow" w:cs="Segoe UI"/>
          <w:b/>
          <w:bCs/>
          <w:color w:val="000000"/>
          <w:szCs w:val="24"/>
        </w:rPr>
        <w:t>2</w:t>
      </w:r>
      <w:r w:rsidR="00E92362" w:rsidRPr="00E92362">
        <w:rPr>
          <w:rFonts w:ascii="Arial Narrow" w:hAnsi="Arial Narrow" w:cs="Segoe UI"/>
          <w:b/>
          <w:bCs/>
          <w:color w:val="000000"/>
          <w:szCs w:val="24"/>
        </w:rPr>
        <w:t>1</w:t>
      </w:r>
      <w:r w:rsidRPr="009A25AE">
        <w:rPr>
          <w:rFonts w:ascii="Arial Narrow" w:hAnsi="Arial Narrow" w:cs="Segoe UI"/>
          <w:b/>
          <w:color w:val="000000"/>
          <w:szCs w:val="24"/>
        </w:rPr>
        <w:t xml:space="preserve">     onwards (During 10AM to 4PM on all working days)</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cs="Segoe UI"/>
          <w:b/>
          <w:szCs w:val="24"/>
        </w:rPr>
      </w:pPr>
      <w:r w:rsidRPr="00151B25">
        <w:rPr>
          <w:rFonts w:ascii="Arial Narrow" w:hAnsi="Arial Narrow" w:cs="Segoe UI"/>
          <w:szCs w:val="24"/>
        </w:rPr>
        <w:t xml:space="preserve">Last date of submission of queries: </w:t>
      </w:r>
      <w:r w:rsidRPr="00151B25">
        <w:rPr>
          <w:rFonts w:ascii="Arial Narrow" w:hAnsi="Arial Narrow" w:cs="Segoe UI"/>
          <w:b/>
          <w:szCs w:val="24"/>
        </w:rPr>
        <w:t>On or before 5PM on</w:t>
      </w:r>
      <w:r w:rsidR="00E92362">
        <w:rPr>
          <w:rFonts w:ascii="Arial Narrow" w:hAnsi="Arial Narrow" w:cs="Segoe UI"/>
          <w:b/>
          <w:szCs w:val="24"/>
        </w:rPr>
        <w:t xml:space="preserve"> 15</w:t>
      </w:r>
      <w:r>
        <w:rPr>
          <w:rFonts w:ascii="Arial Narrow" w:hAnsi="Arial Narrow" w:cs="Segoe UI"/>
          <w:b/>
          <w:szCs w:val="24"/>
        </w:rPr>
        <w:t>/</w:t>
      </w:r>
      <w:r w:rsidR="00E92362">
        <w:rPr>
          <w:rFonts w:ascii="Arial Narrow" w:hAnsi="Arial Narrow" w:cs="Segoe UI"/>
          <w:b/>
          <w:szCs w:val="24"/>
        </w:rPr>
        <w:t>03</w:t>
      </w:r>
      <w:r w:rsidR="00C5457F">
        <w:rPr>
          <w:rFonts w:ascii="Arial Narrow" w:hAnsi="Arial Narrow" w:cs="Segoe UI"/>
          <w:b/>
          <w:szCs w:val="24"/>
        </w:rPr>
        <w:t xml:space="preserve"> </w:t>
      </w:r>
      <w:r>
        <w:rPr>
          <w:rFonts w:ascii="Arial Narrow" w:hAnsi="Arial Narrow" w:cs="Segoe UI"/>
          <w:b/>
          <w:szCs w:val="24"/>
        </w:rPr>
        <w:t>/</w:t>
      </w:r>
      <w:r w:rsidR="00C5457F">
        <w:rPr>
          <w:rFonts w:ascii="Arial Narrow" w:hAnsi="Arial Narrow" w:cs="Segoe UI"/>
          <w:b/>
          <w:szCs w:val="24"/>
        </w:rPr>
        <w:t xml:space="preserve"> </w:t>
      </w:r>
      <w:r>
        <w:rPr>
          <w:rFonts w:ascii="Arial Narrow" w:hAnsi="Arial Narrow" w:cs="Segoe UI"/>
          <w:b/>
          <w:szCs w:val="24"/>
        </w:rPr>
        <w:t>20</w:t>
      </w:r>
      <w:r w:rsidR="00C5457F">
        <w:rPr>
          <w:rFonts w:ascii="Arial Narrow" w:hAnsi="Arial Narrow" w:cs="Segoe UI"/>
          <w:b/>
          <w:szCs w:val="24"/>
        </w:rPr>
        <w:t>2</w:t>
      </w:r>
      <w:r w:rsidR="00E92362">
        <w:rPr>
          <w:rFonts w:ascii="Arial Narrow" w:hAnsi="Arial Narrow" w:cs="Segoe UI"/>
          <w:b/>
          <w:szCs w:val="24"/>
        </w:rPr>
        <w:t>1</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cs="Segoe UI"/>
          <w:b/>
          <w:szCs w:val="24"/>
        </w:rPr>
      </w:pPr>
      <w:r w:rsidRPr="00151B25">
        <w:rPr>
          <w:rFonts w:ascii="Arial Narrow" w:hAnsi="Arial Narrow" w:cs="Segoe UI"/>
          <w:szCs w:val="24"/>
        </w:rPr>
        <w:t xml:space="preserve">Date of publication of corrigendum (if any): </w:t>
      </w:r>
      <w:r w:rsidRPr="00151B25">
        <w:rPr>
          <w:rFonts w:ascii="Arial Narrow" w:hAnsi="Arial Narrow" w:cs="Segoe UI"/>
          <w:b/>
          <w:szCs w:val="24"/>
        </w:rPr>
        <w:t>On or before 5PM on</w:t>
      </w:r>
      <w:r w:rsidR="00E92362">
        <w:rPr>
          <w:rFonts w:ascii="Arial Narrow" w:hAnsi="Arial Narrow" w:cs="Segoe UI"/>
          <w:b/>
          <w:szCs w:val="24"/>
        </w:rPr>
        <w:t xml:space="preserve"> 19</w:t>
      </w:r>
      <w:r>
        <w:rPr>
          <w:rFonts w:ascii="Arial Narrow" w:hAnsi="Arial Narrow" w:cs="Segoe UI"/>
          <w:b/>
          <w:szCs w:val="24"/>
        </w:rPr>
        <w:t>/</w:t>
      </w:r>
      <w:r w:rsidR="00E92362">
        <w:rPr>
          <w:rFonts w:ascii="Arial Narrow" w:hAnsi="Arial Narrow" w:cs="Segoe UI"/>
          <w:b/>
          <w:szCs w:val="24"/>
        </w:rPr>
        <w:t>03</w:t>
      </w:r>
      <w:r>
        <w:rPr>
          <w:rFonts w:ascii="Arial Narrow" w:hAnsi="Arial Narrow" w:cs="Segoe UI"/>
          <w:b/>
          <w:szCs w:val="24"/>
        </w:rPr>
        <w:t>/</w:t>
      </w:r>
      <w:r w:rsidR="00C5457F">
        <w:rPr>
          <w:rFonts w:ascii="Arial Narrow" w:hAnsi="Arial Narrow" w:cs="Segoe UI"/>
          <w:b/>
          <w:szCs w:val="24"/>
        </w:rPr>
        <w:t xml:space="preserve"> </w:t>
      </w:r>
      <w:r>
        <w:rPr>
          <w:rFonts w:ascii="Arial Narrow" w:hAnsi="Arial Narrow" w:cs="Segoe UI"/>
          <w:b/>
          <w:szCs w:val="24"/>
        </w:rPr>
        <w:t>20</w:t>
      </w:r>
      <w:r w:rsidR="00C5457F">
        <w:rPr>
          <w:rFonts w:ascii="Arial Narrow" w:hAnsi="Arial Narrow" w:cs="Segoe UI"/>
          <w:b/>
          <w:szCs w:val="24"/>
        </w:rPr>
        <w:t>2</w:t>
      </w:r>
      <w:r w:rsidR="00E92362">
        <w:rPr>
          <w:rFonts w:ascii="Arial Narrow" w:hAnsi="Arial Narrow" w:cs="Segoe UI"/>
          <w:b/>
          <w:szCs w:val="24"/>
        </w:rPr>
        <w:t>1</w:t>
      </w:r>
      <w:r w:rsidRPr="009A25AE">
        <w:rPr>
          <w:rFonts w:ascii="Arial Narrow" w:hAnsi="Arial Narrow" w:cs="Segoe UI"/>
          <w:b/>
          <w:color w:val="000000"/>
          <w:szCs w:val="24"/>
        </w:rPr>
        <w:t xml:space="preserve">  </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rPr>
        <w:t xml:space="preserve">Last date of Submission of Bids: </w:t>
      </w:r>
      <w:r w:rsidRPr="00151B25">
        <w:rPr>
          <w:rFonts w:ascii="Arial Narrow" w:hAnsi="Arial Narrow" w:cs="Segoe UI"/>
          <w:b/>
          <w:szCs w:val="24"/>
        </w:rPr>
        <w:t>On or before 2PM on</w:t>
      </w:r>
      <w:r w:rsidR="00E92362">
        <w:rPr>
          <w:rFonts w:ascii="Arial Narrow" w:hAnsi="Arial Narrow" w:cs="Segoe UI"/>
          <w:b/>
          <w:szCs w:val="24"/>
        </w:rPr>
        <w:t xml:space="preserve"> 30</w:t>
      </w:r>
      <w:r>
        <w:rPr>
          <w:rFonts w:ascii="Arial Narrow" w:hAnsi="Arial Narrow" w:cs="Segoe UI"/>
          <w:b/>
          <w:szCs w:val="24"/>
        </w:rPr>
        <w:t>/</w:t>
      </w:r>
      <w:r w:rsidR="00E92362">
        <w:rPr>
          <w:rFonts w:ascii="Arial Narrow" w:hAnsi="Arial Narrow" w:cs="Segoe UI"/>
          <w:b/>
          <w:szCs w:val="24"/>
        </w:rPr>
        <w:t>03</w:t>
      </w:r>
      <w:r>
        <w:rPr>
          <w:rFonts w:ascii="Arial Narrow" w:hAnsi="Arial Narrow" w:cs="Segoe UI"/>
          <w:b/>
          <w:szCs w:val="24"/>
        </w:rPr>
        <w:t>/</w:t>
      </w:r>
      <w:r w:rsidR="00C5457F">
        <w:rPr>
          <w:rFonts w:ascii="Arial Narrow" w:hAnsi="Arial Narrow" w:cs="Segoe UI"/>
          <w:b/>
          <w:szCs w:val="24"/>
        </w:rPr>
        <w:t xml:space="preserve"> </w:t>
      </w:r>
      <w:r>
        <w:rPr>
          <w:rFonts w:ascii="Arial Narrow" w:hAnsi="Arial Narrow" w:cs="Segoe UI"/>
          <w:b/>
          <w:szCs w:val="24"/>
        </w:rPr>
        <w:t>20</w:t>
      </w:r>
      <w:r w:rsidR="00C5457F">
        <w:rPr>
          <w:rFonts w:ascii="Arial Narrow" w:hAnsi="Arial Narrow" w:cs="Segoe UI"/>
          <w:b/>
          <w:szCs w:val="24"/>
        </w:rPr>
        <w:t>2</w:t>
      </w:r>
      <w:r w:rsidR="00E92362">
        <w:rPr>
          <w:rFonts w:ascii="Arial Narrow" w:hAnsi="Arial Narrow" w:cs="Segoe UI"/>
          <w:b/>
          <w:szCs w:val="24"/>
        </w:rPr>
        <w:t>1</w:t>
      </w:r>
    </w:p>
    <w:p w:rsidR="009A25AE" w:rsidRPr="009A25AE" w:rsidRDefault="009A25AE" w:rsidP="00C738CC">
      <w:pPr>
        <w:pStyle w:val="ListParagraph"/>
        <w:numPr>
          <w:ilvl w:val="0"/>
          <w:numId w:val="1"/>
        </w:numPr>
        <w:suppressAutoHyphens w:val="0"/>
        <w:spacing w:after="200" w:line="360" w:lineRule="auto"/>
        <w:contextualSpacing/>
        <w:jc w:val="both"/>
        <w:rPr>
          <w:rFonts w:ascii="Arial Narrow" w:hAnsi="Arial Narrow" w:cs="Segoe UI"/>
          <w:color w:val="000000"/>
          <w:szCs w:val="24"/>
        </w:rPr>
      </w:pPr>
      <w:r w:rsidRPr="00151B25">
        <w:rPr>
          <w:rFonts w:ascii="Arial Narrow" w:hAnsi="Arial Narrow" w:cs="Segoe UI"/>
          <w:szCs w:val="24"/>
          <w:u w:val="single"/>
        </w:rPr>
        <w:t>Technical Bid opening date</w:t>
      </w:r>
      <w:r w:rsidRPr="00151B25">
        <w:rPr>
          <w:rFonts w:ascii="Arial Narrow" w:hAnsi="Arial Narrow" w:cs="Segoe UI"/>
          <w:szCs w:val="24"/>
        </w:rPr>
        <w:t xml:space="preserve">: </w:t>
      </w:r>
      <w:r w:rsidRPr="00151B25">
        <w:rPr>
          <w:rFonts w:ascii="Arial Narrow" w:hAnsi="Arial Narrow" w:cs="Segoe UI"/>
          <w:b/>
          <w:szCs w:val="24"/>
        </w:rPr>
        <w:t>At 4PM on</w:t>
      </w:r>
      <w:r>
        <w:rPr>
          <w:rFonts w:ascii="Arial Narrow" w:hAnsi="Arial Narrow" w:cs="Segoe UI"/>
          <w:b/>
          <w:szCs w:val="24"/>
        </w:rPr>
        <w:t xml:space="preserve"> </w:t>
      </w:r>
      <w:r w:rsidR="00E92362">
        <w:rPr>
          <w:rFonts w:ascii="Arial Narrow" w:hAnsi="Arial Narrow" w:cs="Segoe UI"/>
          <w:b/>
          <w:szCs w:val="24"/>
        </w:rPr>
        <w:t>30</w:t>
      </w:r>
      <w:r>
        <w:rPr>
          <w:rFonts w:ascii="Arial Narrow" w:hAnsi="Arial Narrow" w:cs="Segoe UI"/>
          <w:b/>
          <w:szCs w:val="24"/>
        </w:rPr>
        <w:t>/</w:t>
      </w:r>
      <w:r w:rsidR="00E92362">
        <w:rPr>
          <w:rFonts w:ascii="Arial Narrow" w:hAnsi="Arial Narrow" w:cs="Segoe UI"/>
          <w:b/>
          <w:szCs w:val="24"/>
        </w:rPr>
        <w:t>03</w:t>
      </w:r>
      <w:r>
        <w:rPr>
          <w:rFonts w:ascii="Arial Narrow" w:hAnsi="Arial Narrow" w:cs="Segoe UI"/>
          <w:b/>
          <w:szCs w:val="24"/>
        </w:rPr>
        <w:t>/</w:t>
      </w:r>
      <w:r w:rsidR="00C5457F">
        <w:rPr>
          <w:rFonts w:ascii="Arial Narrow" w:hAnsi="Arial Narrow" w:cs="Segoe UI"/>
          <w:b/>
          <w:szCs w:val="24"/>
        </w:rPr>
        <w:t xml:space="preserve"> </w:t>
      </w:r>
      <w:r>
        <w:rPr>
          <w:rFonts w:ascii="Arial Narrow" w:hAnsi="Arial Narrow" w:cs="Segoe UI"/>
          <w:b/>
          <w:szCs w:val="24"/>
        </w:rPr>
        <w:t>20</w:t>
      </w:r>
      <w:r w:rsidR="00C5457F">
        <w:rPr>
          <w:rFonts w:ascii="Arial Narrow" w:hAnsi="Arial Narrow" w:cs="Segoe UI"/>
          <w:b/>
          <w:szCs w:val="24"/>
        </w:rPr>
        <w:t>2</w:t>
      </w:r>
      <w:r w:rsidR="00E92362">
        <w:rPr>
          <w:rFonts w:ascii="Arial Narrow" w:hAnsi="Arial Narrow" w:cs="Segoe UI"/>
          <w:b/>
          <w:szCs w:val="24"/>
        </w:rPr>
        <w:t>1</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u w:val="single"/>
        </w:rPr>
        <w:t>Financial Bid opening date</w:t>
      </w:r>
      <w:r w:rsidRPr="00151B25">
        <w:rPr>
          <w:rFonts w:ascii="Arial Narrow" w:hAnsi="Arial Narrow" w:cs="Segoe UI"/>
          <w:szCs w:val="24"/>
        </w:rPr>
        <w:t xml:space="preserve">: </w:t>
      </w:r>
      <w:r w:rsidRPr="00151B25">
        <w:rPr>
          <w:rFonts w:ascii="Arial Narrow" w:hAnsi="Arial Narrow" w:cs="Segoe UI"/>
          <w:b/>
          <w:i/>
          <w:szCs w:val="24"/>
        </w:rPr>
        <w:t>Will be intimated over phone and email to technically qualified bidders after technical evaluation.</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cs="Segoe UI"/>
          <w:szCs w:val="24"/>
        </w:rPr>
      </w:pPr>
      <w:r w:rsidRPr="00151B25">
        <w:rPr>
          <w:rFonts w:ascii="Arial Narrow" w:hAnsi="Arial Narrow" w:cs="Segoe UI"/>
          <w:szCs w:val="24"/>
          <w:u w:val="single"/>
        </w:rPr>
        <w:t>Tender fee (Non-Refundable)</w:t>
      </w:r>
      <w:r w:rsidRPr="00151B25">
        <w:rPr>
          <w:rFonts w:ascii="Arial Narrow" w:hAnsi="Arial Narrow" w:cs="Segoe UI"/>
          <w:szCs w:val="24"/>
        </w:rPr>
        <w:t xml:space="preserve">: Rs. </w:t>
      </w:r>
      <w:r w:rsidR="00C5457F">
        <w:rPr>
          <w:rFonts w:ascii="Arial Narrow" w:hAnsi="Arial Narrow" w:cs="Segoe UI"/>
          <w:szCs w:val="24"/>
        </w:rPr>
        <w:t>1</w:t>
      </w:r>
      <w:r w:rsidRPr="00151B25">
        <w:rPr>
          <w:rFonts w:ascii="Arial Narrow" w:hAnsi="Arial Narrow" w:cs="Segoe UI"/>
          <w:szCs w:val="24"/>
        </w:rPr>
        <w:t xml:space="preserve">000.00 (Rupees </w:t>
      </w:r>
      <w:r w:rsidR="00872793">
        <w:rPr>
          <w:rFonts w:ascii="Arial Narrow" w:hAnsi="Arial Narrow" w:cs="Segoe UI"/>
          <w:szCs w:val="24"/>
        </w:rPr>
        <w:t>One</w:t>
      </w:r>
      <w:r w:rsidRPr="00151B25">
        <w:rPr>
          <w:rFonts w:ascii="Arial Narrow" w:hAnsi="Arial Narrow" w:cs="Segoe UI"/>
          <w:szCs w:val="24"/>
        </w:rPr>
        <w:t xml:space="preserve"> thousand only) in the form of a DD favoring The Principal, CET, Techno Campus payable at Bhubaneswar. In case documents are downloaded from the website, DD of Rs. </w:t>
      </w:r>
      <w:r w:rsidR="00C5457F">
        <w:rPr>
          <w:rFonts w:ascii="Arial Narrow" w:hAnsi="Arial Narrow" w:cs="Segoe UI"/>
          <w:szCs w:val="24"/>
        </w:rPr>
        <w:t>1</w:t>
      </w:r>
      <w:r w:rsidRPr="00151B25">
        <w:rPr>
          <w:rFonts w:ascii="Arial Narrow" w:hAnsi="Arial Narrow" w:cs="Segoe UI"/>
          <w:szCs w:val="24"/>
        </w:rPr>
        <w:t xml:space="preserve">000.00 favoring The Principal, CET payable at Bhubaneswar must be enclosed with the technical bid. </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szCs w:val="24"/>
        </w:rPr>
      </w:pPr>
      <w:r w:rsidRPr="00151B25">
        <w:rPr>
          <w:rFonts w:ascii="Arial Narrow" w:hAnsi="Arial Narrow" w:cs="Segoe UI"/>
          <w:szCs w:val="24"/>
          <w:u w:val="single"/>
        </w:rPr>
        <w:t>Earnest Money Deposit</w:t>
      </w:r>
      <w:r w:rsidRPr="00151B25">
        <w:rPr>
          <w:rFonts w:ascii="Arial Narrow" w:hAnsi="Arial Narrow" w:cs="Segoe UI"/>
          <w:szCs w:val="24"/>
        </w:rPr>
        <w:t xml:space="preserve">: Bidders shall submit their quotes along with an EMD of Rs. </w:t>
      </w:r>
      <w:r w:rsidR="00A8468F">
        <w:rPr>
          <w:rFonts w:ascii="Arial Narrow" w:hAnsi="Arial Narrow" w:cs="Segoe UI"/>
          <w:szCs w:val="24"/>
        </w:rPr>
        <w:t>15</w:t>
      </w:r>
      <w:r>
        <w:rPr>
          <w:rFonts w:ascii="Arial Narrow" w:hAnsi="Arial Narrow" w:cs="Segoe UI"/>
          <w:szCs w:val="24"/>
        </w:rPr>
        <w:t>,</w:t>
      </w:r>
      <w:r w:rsidRPr="00151B25">
        <w:rPr>
          <w:rFonts w:ascii="Arial Narrow" w:hAnsi="Arial Narrow" w:cs="Segoe UI"/>
          <w:szCs w:val="24"/>
        </w:rPr>
        <w:t>0</w:t>
      </w:r>
      <w:r>
        <w:rPr>
          <w:rFonts w:ascii="Arial Narrow" w:hAnsi="Arial Narrow" w:cs="Segoe UI"/>
          <w:szCs w:val="24"/>
        </w:rPr>
        <w:t>00</w:t>
      </w:r>
      <w:r w:rsidRPr="00151B25">
        <w:rPr>
          <w:rFonts w:ascii="Arial Narrow" w:hAnsi="Arial Narrow" w:cs="Segoe UI"/>
          <w:szCs w:val="24"/>
        </w:rPr>
        <w:t>/</w:t>
      </w:r>
      <w:r>
        <w:rPr>
          <w:rFonts w:ascii="Arial Narrow" w:hAnsi="Arial Narrow" w:cs="Segoe UI"/>
          <w:szCs w:val="24"/>
        </w:rPr>
        <w:t>-</w:t>
      </w:r>
      <w:r w:rsidRPr="00151B25">
        <w:rPr>
          <w:rFonts w:ascii="Arial Narrow" w:hAnsi="Arial Narrow" w:cs="Segoe UI"/>
          <w:szCs w:val="24"/>
        </w:rPr>
        <w:t xml:space="preserve"> (Rupees </w:t>
      </w:r>
      <w:r w:rsidR="00A8468F">
        <w:rPr>
          <w:rFonts w:ascii="Arial Narrow" w:hAnsi="Arial Narrow" w:cs="Segoe UI"/>
          <w:szCs w:val="24"/>
        </w:rPr>
        <w:t>Fifteen</w:t>
      </w:r>
      <w:r w:rsidR="00062D45">
        <w:rPr>
          <w:rFonts w:ascii="Arial Narrow" w:hAnsi="Arial Narrow" w:cs="Segoe UI"/>
          <w:szCs w:val="24"/>
        </w:rPr>
        <w:t xml:space="preserve"> Thousand</w:t>
      </w:r>
      <w:r w:rsidRPr="00151B25">
        <w:rPr>
          <w:rFonts w:ascii="Arial Narrow" w:hAnsi="Arial Narrow" w:cs="Segoe UI"/>
          <w:szCs w:val="24"/>
        </w:rPr>
        <w:t xml:space="preserve"> only). EMD should be in the form of DD/BG favoring The Principal, CET, Techno Campus, Ghatikia, Bhubaneswar - 7510</w:t>
      </w:r>
      <w:r w:rsidR="001B0E50">
        <w:rPr>
          <w:rFonts w:ascii="Arial Narrow" w:hAnsi="Arial Narrow" w:cs="Segoe UI"/>
          <w:szCs w:val="24"/>
        </w:rPr>
        <w:t>29</w:t>
      </w:r>
      <w:r w:rsidRPr="00151B25">
        <w:rPr>
          <w:rFonts w:ascii="Arial Narrow" w:hAnsi="Arial Narrow" w:cs="Segoe UI"/>
          <w:szCs w:val="24"/>
        </w:rPr>
        <w:t xml:space="preserve"> payable at Bhubaneswar. Validity of such a BG must minimum be for 3-months from the date of issue.</w:t>
      </w:r>
    </w:p>
    <w:p w:rsidR="009A25AE" w:rsidRPr="00151B25" w:rsidRDefault="009A25AE" w:rsidP="00C738CC">
      <w:pPr>
        <w:pStyle w:val="ListParagraph"/>
        <w:numPr>
          <w:ilvl w:val="0"/>
          <w:numId w:val="1"/>
        </w:numPr>
        <w:suppressAutoHyphens w:val="0"/>
        <w:spacing w:after="200" w:line="360" w:lineRule="auto"/>
        <w:contextualSpacing/>
        <w:jc w:val="both"/>
        <w:rPr>
          <w:rFonts w:ascii="Arial Narrow" w:hAnsi="Arial Narrow"/>
          <w:szCs w:val="24"/>
        </w:rPr>
      </w:pPr>
      <w:r w:rsidRPr="00151B25">
        <w:rPr>
          <w:rFonts w:ascii="Arial Narrow" w:hAnsi="Arial Narrow" w:cs="Segoe UI"/>
          <w:szCs w:val="24"/>
        </w:rPr>
        <w:t>Queries will only be accepted from Bidders who have purchased the tender document. Queries must be strictly submitted only in (.XLS/ .XLSX/ .ODF) format. Also, kindly attach the Xerox copy of the receipt against the purchase of the tender document</w:t>
      </w:r>
      <w:r w:rsidRPr="00151B25">
        <w:rPr>
          <w:rFonts w:ascii="Arial Narrow" w:hAnsi="Arial Narrow"/>
          <w:szCs w:val="24"/>
        </w:rPr>
        <w:t>.</w:t>
      </w:r>
    </w:p>
    <w:p w:rsidR="00B30B67" w:rsidRDefault="009A25AE" w:rsidP="009A25AE">
      <w:pPr>
        <w:spacing w:after="160" w:line="259" w:lineRule="auto"/>
        <w:rPr>
          <w:rFonts w:ascii="Arial Narrow" w:hAnsi="Arial Narrow" w:cs="Segoe UI"/>
        </w:rPr>
      </w:pPr>
      <w:r w:rsidRPr="00151B25">
        <w:rPr>
          <w:rFonts w:ascii="Arial Narrow" w:hAnsi="Arial Narrow" w:cs="Segoe UI"/>
        </w:rPr>
        <w:br w:type="page"/>
      </w:r>
    </w:p>
    <w:p w:rsidR="00B30B67" w:rsidRDefault="00B30B67" w:rsidP="009A25AE">
      <w:pPr>
        <w:spacing w:after="160" w:line="259" w:lineRule="auto"/>
        <w:rPr>
          <w:rFonts w:ascii="Arial Narrow" w:hAnsi="Arial Narrow" w:cs="Segoe UI"/>
        </w:rPr>
      </w:pPr>
    </w:p>
    <w:p w:rsidR="00B30B67" w:rsidRDefault="00B30B67" w:rsidP="009A25AE">
      <w:pPr>
        <w:spacing w:after="160" w:line="259" w:lineRule="auto"/>
        <w:rPr>
          <w:rFonts w:ascii="Arial Narrow" w:hAnsi="Arial Narrow" w:cs="Segoe UI"/>
        </w:rPr>
      </w:pPr>
    </w:p>
    <w:p w:rsidR="009A25AE" w:rsidRPr="00151B25" w:rsidRDefault="009A25AE" w:rsidP="009A25AE">
      <w:pPr>
        <w:spacing w:after="160" w:line="259" w:lineRule="auto"/>
        <w:rPr>
          <w:rFonts w:ascii="Arial Narrow" w:hAnsi="Arial Narrow" w:cs="Segoe UI"/>
        </w:rPr>
      </w:pPr>
      <w:r w:rsidRPr="00151B25">
        <w:rPr>
          <w:rFonts w:ascii="Arial Narrow" w:hAnsi="Arial Narrow" w:cs="Segoe UI"/>
          <w:b/>
        </w:rPr>
        <w:t>SECTION - I: INVITAION FOR BIDS (IFB)</w:t>
      </w:r>
    </w:p>
    <w:p w:rsidR="009A25AE" w:rsidRPr="00151B25" w:rsidRDefault="009A25AE" w:rsidP="009A25AE">
      <w:pPr>
        <w:jc w:val="both"/>
        <w:rPr>
          <w:rFonts w:ascii="Arial Narrow" w:hAnsi="Arial Narrow" w:cs="Segoe UI"/>
          <w:b/>
          <w:bCs/>
        </w:rPr>
      </w:pPr>
      <w:r w:rsidRPr="00151B25">
        <w:rPr>
          <w:rFonts w:ascii="Arial Narrow" w:hAnsi="Arial Narrow" w:cs="Segoe UI"/>
          <w:b/>
        </w:rPr>
        <w:t xml:space="preserve">Sub: </w:t>
      </w:r>
      <w:r>
        <w:rPr>
          <w:rFonts w:ascii="Arial Narrow" w:hAnsi="Arial Narrow" w:cs="Segoe UI"/>
          <w:b/>
          <w:bCs/>
        </w:rPr>
        <w:t xml:space="preserve">Supply, Installation </w:t>
      </w:r>
      <w:r w:rsidRPr="00151B25">
        <w:rPr>
          <w:rFonts w:ascii="Arial Narrow" w:hAnsi="Arial Narrow" w:cs="Segoe UI"/>
          <w:b/>
          <w:bCs/>
        </w:rPr>
        <w:t xml:space="preserve">of </w:t>
      </w:r>
      <w:r>
        <w:rPr>
          <w:rFonts w:ascii="Arial Narrow" w:hAnsi="Arial Narrow" w:cs="Segoe UI"/>
          <w:b/>
          <w:bCs/>
        </w:rPr>
        <w:t>“</w:t>
      </w:r>
      <w:r w:rsidR="00A8468F">
        <w:rPr>
          <w:rFonts w:ascii="Arial Narrow" w:hAnsi="Arial Narrow" w:cs="Segoe UI"/>
          <w:b/>
          <w:bCs/>
        </w:rPr>
        <w:t>Server based Antivirus</w:t>
      </w:r>
      <w:r>
        <w:rPr>
          <w:rFonts w:ascii="Arial Narrow" w:hAnsi="Arial Narrow" w:cs="Segoe UI"/>
          <w:b/>
          <w:bCs/>
        </w:rPr>
        <w:t xml:space="preserve">” </w:t>
      </w:r>
      <w:r w:rsidRPr="00151B25">
        <w:rPr>
          <w:rFonts w:ascii="Arial Narrow" w:hAnsi="Arial Narrow" w:cs="Segoe UI"/>
          <w:b/>
          <w:bCs/>
        </w:rPr>
        <w:t>inside the campus of College of Engineering &amp; Technology (CET), Techno Campus, PO: Ghatikia, Bhubaneswar – 7510</w:t>
      </w:r>
      <w:r w:rsidR="001B0E50">
        <w:rPr>
          <w:rFonts w:ascii="Arial Narrow" w:hAnsi="Arial Narrow" w:cs="Segoe UI"/>
          <w:b/>
          <w:bCs/>
        </w:rPr>
        <w:t>29</w:t>
      </w:r>
      <w:r w:rsidRPr="00151B25">
        <w:rPr>
          <w:rFonts w:ascii="Arial Narrow" w:hAnsi="Arial Narrow" w:cs="Segoe UI"/>
          <w:b/>
          <w:bCs/>
        </w:rPr>
        <w:t>.</w:t>
      </w:r>
    </w:p>
    <w:p w:rsidR="009A25AE" w:rsidRPr="00151B25" w:rsidRDefault="009A25AE" w:rsidP="009A25AE">
      <w:pPr>
        <w:spacing w:after="160" w:line="259" w:lineRule="auto"/>
        <w:rPr>
          <w:rFonts w:ascii="Arial Narrow" w:hAnsi="Arial Narrow" w:cs="Segoe UI"/>
        </w:rPr>
      </w:pPr>
    </w:p>
    <w:p w:rsidR="009A25AE" w:rsidRPr="00151B25" w:rsidRDefault="009A25AE" w:rsidP="00C738CC">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t>Scope of works and Technical Specifications:</w:t>
      </w:r>
    </w:p>
    <w:p w:rsidR="009A25AE" w:rsidRPr="00151B25" w:rsidRDefault="009A25AE" w:rsidP="009A25AE">
      <w:pPr>
        <w:pStyle w:val="ListParagraph"/>
        <w:spacing w:after="160" w:line="259" w:lineRule="auto"/>
        <w:ind w:left="360"/>
        <w:rPr>
          <w:rFonts w:ascii="Arial Narrow" w:hAnsi="Arial Narrow" w:cs="Segoe UI"/>
          <w:szCs w:val="24"/>
        </w:rPr>
      </w:pPr>
      <w:r w:rsidRPr="00151B25">
        <w:rPr>
          <w:rFonts w:ascii="Arial Narrow" w:hAnsi="Arial Narrow" w:cs="Segoe UI"/>
          <w:szCs w:val="24"/>
        </w:rPr>
        <w:t xml:space="preserve">Detailed scope of work and technical specifications are as per enclosed </w:t>
      </w:r>
      <w:r w:rsidR="00062D45">
        <w:rPr>
          <w:rFonts w:ascii="Arial Narrow" w:hAnsi="Arial Narrow" w:cs="Segoe UI"/>
          <w:szCs w:val="24"/>
        </w:rPr>
        <w:t xml:space="preserve"> </w:t>
      </w:r>
      <w:r w:rsidRPr="00151B25">
        <w:rPr>
          <w:rFonts w:ascii="Arial Narrow" w:hAnsi="Arial Narrow" w:cs="Segoe UI"/>
          <w:b/>
          <w:szCs w:val="24"/>
        </w:rPr>
        <w:t>Annexure-I</w:t>
      </w:r>
      <w:r w:rsidRPr="00151B25">
        <w:rPr>
          <w:rFonts w:ascii="Arial Narrow" w:hAnsi="Arial Narrow" w:cs="Segoe UI"/>
          <w:szCs w:val="24"/>
        </w:rPr>
        <w:t>.</w:t>
      </w:r>
    </w:p>
    <w:p w:rsidR="009A25AE" w:rsidRPr="00151B25" w:rsidRDefault="009A25AE" w:rsidP="00C738CC">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t>Eligibility Criteria:</w:t>
      </w:r>
    </w:p>
    <w:p w:rsidR="009A25AE" w:rsidRPr="00151B25" w:rsidRDefault="009A25AE" w:rsidP="009A25AE">
      <w:pPr>
        <w:pStyle w:val="ListParagraph"/>
        <w:spacing w:after="160" w:line="259" w:lineRule="auto"/>
        <w:ind w:left="360"/>
        <w:rPr>
          <w:rFonts w:ascii="Arial Narrow" w:hAnsi="Arial Narrow" w:cs="Segoe UI"/>
          <w:szCs w:val="24"/>
        </w:rPr>
      </w:pPr>
      <w:r w:rsidRPr="00151B25">
        <w:rPr>
          <w:rFonts w:ascii="Arial Narrow" w:hAnsi="Arial Narrow" w:cs="Segoe UI"/>
          <w:szCs w:val="24"/>
        </w:rPr>
        <w:t>The eligibility criteria for pre-qualification of bidders are as under:</w:t>
      </w:r>
    </w:p>
    <w:p w:rsidR="009A25AE" w:rsidRPr="00151B25"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Tenderer(s) in case other than OEM must submit the exclusive tender specific authorization from the Principal/OEM, failing which their offer will be summarily rejected. The authorization certificate so furnished should clearly incorporate the firm name and address from where after sales services shall be rendered.</w:t>
      </w:r>
    </w:p>
    <w:p w:rsidR="009A25AE" w:rsidRPr="00151B25"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bidder should be an organization/company in operation with both business office and service/support office for the last </w:t>
      </w:r>
      <w:r w:rsidR="00062D45">
        <w:rPr>
          <w:rFonts w:ascii="Arial Narrow" w:hAnsi="Arial Narrow" w:cs="Segoe UI"/>
          <w:szCs w:val="24"/>
        </w:rPr>
        <w:t>Three</w:t>
      </w:r>
      <w:r w:rsidRPr="00151B25">
        <w:rPr>
          <w:rFonts w:ascii="Arial Narrow" w:hAnsi="Arial Narrow" w:cs="Segoe UI"/>
          <w:szCs w:val="24"/>
        </w:rPr>
        <w:t xml:space="preserve"> years as on 31st </w:t>
      </w:r>
      <w:r>
        <w:rPr>
          <w:rFonts w:ascii="Arial Narrow" w:hAnsi="Arial Narrow" w:cs="Segoe UI"/>
          <w:szCs w:val="24"/>
        </w:rPr>
        <w:t>August</w:t>
      </w:r>
      <w:r w:rsidRPr="00151B25">
        <w:rPr>
          <w:rFonts w:ascii="Arial Narrow" w:hAnsi="Arial Narrow" w:cs="Segoe UI"/>
          <w:szCs w:val="24"/>
        </w:rPr>
        <w:t xml:space="preserve"> 20</w:t>
      </w:r>
      <w:r w:rsidR="00062D45">
        <w:rPr>
          <w:rFonts w:ascii="Arial Narrow" w:hAnsi="Arial Narrow" w:cs="Segoe UI"/>
          <w:szCs w:val="24"/>
        </w:rPr>
        <w:t>20</w:t>
      </w:r>
      <w:r w:rsidRPr="00151B25">
        <w:rPr>
          <w:rFonts w:ascii="Arial Narrow" w:hAnsi="Arial Narrow" w:cs="Segoe UI"/>
          <w:szCs w:val="24"/>
        </w:rPr>
        <w:t xml:space="preserve"> in Odisha preferably in Bhubaneswar, to ensure satisfactory after sales service/support.</w:t>
      </w:r>
    </w:p>
    <w:p w:rsidR="009A25AE" w:rsidRPr="00151B25"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tender(s) should have executed installations of the similar nature work</w:t>
      </w:r>
      <w:r w:rsidR="00062D45">
        <w:rPr>
          <w:rFonts w:ascii="Arial Narrow" w:hAnsi="Arial Narrow" w:cs="Segoe UI"/>
          <w:szCs w:val="24"/>
        </w:rPr>
        <w:t>.</w:t>
      </w:r>
      <w:r w:rsidRPr="00151B25">
        <w:rPr>
          <w:rFonts w:ascii="Arial Narrow" w:hAnsi="Arial Narrow" w:cs="Segoe UI"/>
          <w:szCs w:val="24"/>
        </w:rPr>
        <w:t xml:space="preserve"> Proofs of the same like PO copies, installation &amp; completion reports, performance certificates, with address &amp; contact details of the reference installation list should be submitted with the bid. In absence of supporting documents, </w:t>
      </w:r>
      <w:r w:rsidRPr="006470CF">
        <w:rPr>
          <w:rFonts w:ascii="Arial Narrow" w:hAnsi="Arial Narrow" w:cs="Segoe UI"/>
          <w:szCs w:val="24"/>
        </w:rPr>
        <w:t>the bid is liable to be rejected</w:t>
      </w:r>
      <w:r w:rsidRPr="00151B25">
        <w:rPr>
          <w:rFonts w:ascii="Arial Narrow" w:hAnsi="Arial Narrow" w:cs="Calibri"/>
          <w:bCs/>
          <w:szCs w:val="24"/>
        </w:rPr>
        <w:t>.</w:t>
      </w:r>
    </w:p>
    <w:p w:rsidR="009A25AE" w:rsidRPr="00151B25"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bidder should be a registered firm with </w:t>
      </w:r>
      <w:r>
        <w:rPr>
          <w:rFonts w:ascii="Arial Narrow" w:hAnsi="Arial Narrow" w:cs="Segoe UI"/>
          <w:szCs w:val="24"/>
        </w:rPr>
        <w:t>GST</w:t>
      </w:r>
      <w:r w:rsidRPr="00151B25">
        <w:rPr>
          <w:rFonts w:ascii="Arial Narrow" w:hAnsi="Arial Narrow" w:cs="Segoe UI"/>
          <w:szCs w:val="24"/>
        </w:rPr>
        <w:t xml:space="preserve"> Authority. The bidder should furnish the </w:t>
      </w:r>
      <w:r>
        <w:rPr>
          <w:rFonts w:ascii="Arial Narrow" w:hAnsi="Arial Narrow" w:cs="Segoe UI"/>
          <w:szCs w:val="24"/>
        </w:rPr>
        <w:t xml:space="preserve">GST </w:t>
      </w:r>
      <w:r w:rsidRPr="00151B25">
        <w:rPr>
          <w:rFonts w:ascii="Arial Narrow" w:hAnsi="Arial Narrow" w:cs="Segoe UI"/>
          <w:szCs w:val="24"/>
        </w:rPr>
        <w:t>registration certificate,</w:t>
      </w:r>
      <w:r>
        <w:rPr>
          <w:rFonts w:ascii="Arial Narrow" w:hAnsi="Arial Narrow" w:cs="Segoe UI"/>
          <w:szCs w:val="24"/>
        </w:rPr>
        <w:t xml:space="preserve"> </w:t>
      </w:r>
      <w:r w:rsidRPr="00151B25">
        <w:rPr>
          <w:rFonts w:ascii="Arial Narrow" w:hAnsi="Arial Narrow" w:cs="Segoe UI"/>
          <w:szCs w:val="24"/>
        </w:rPr>
        <w:t>details along with the tender paper and necessary cleara</w:t>
      </w:r>
      <w:r w:rsidR="00062D45">
        <w:rPr>
          <w:rFonts w:ascii="Arial Narrow" w:hAnsi="Arial Narrow" w:cs="Segoe UI"/>
          <w:szCs w:val="24"/>
        </w:rPr>
        <w:t>nce certificates up to March 2020</w:t>
      </w:r>
      <w:r w:rsidRPr="00151B25">
        <w:rPr>
          <w:rFonts w:ascii="Arial Narrow" w:hAnsi="Arial Narrow" w:cs="Segoe UI"/>
          <w:szCs w:val="24"/>
        </w:rPr>
        <w:t>. Enclose copies supporting documents. In absence of such certificates, the Bid is liable to be rejected.</w:t>
      </w:r>
    </w:p>
    <w:p w:rsidR="009A25AE" w:rsidRPr="00954061" w:rsidRDefault="009A25AE" w:rsidP="00C738CC">
      <w:pPr>
        <w:pStyle w:val="ListParagraph"/>
        <w:numPr>
          <w:ilvl w:val="0"/>
          <w:numId w:val="3"/>
        </w:numPr>
        <w:suppressAutoHyphens w:val="0"/>
        <w:spacing w:after="160" w:line="259" w:lineRule="auto"/>
        <w:contextualSpacing/>
        <w:jc w:val="both"/>
        <w:rPr>
          <w:rFonts w:ascii="Arial Narrow" w:hAnsi="Arial Narrow" w:cs="Segoe UI"/>
          <w:color w:val="000000"/>
          <w:szCs w:val="24"/>
        </w:rPr>
      </w:pPr>
      <w:r w:rsidRPr="00954061">
        <w:rPr>
          <w:rFonts w:ascii="Arial Narrow" w:hAnsi="Arial Narrow" w:cs="Segoe UI"/>
          <w:color w:val="000000"/>
          <w:szCs w:val="24"/>
        </w:rPr>
        <w:t>The bidder’s firm must be a financially sound have</w:t>
      </w:r>
      <w:r w:rsidR="00062D45" w:rsidRPr="00954061">
        <w:rPr>
          <w:rFonts w:ascii="Arial Narrow" w:hAnsi="Arial Narrow" w:cs="Segoe UI"/>
          <w:color w:val="000000"/>
          <w:szCs w:val="24"/>
        </w:rPr>
        <w:t xml:space="preserve"> </w:t>
      </w:r>
      <w:r w:rsidRPr="00954061">
        <w:rPr>
          <w:rFonts w:ascii="Arial Narrow" w:hAnsi="Arial Narrow" w:cs="Segoe UI"/>
          <w:color w:val="000000"/>
          <w:szCs w:val="24"/>
        </w:rPr>
        <w:t xml:space="preserve">turnover of more than </w:t>
      </w:r>
      <w:r w:rsidR="00A8468F">
        <w:rPr>
          <w:rFonts w:ascii="Arial Narrow" w:hAnsi="Arial Narrow" w:cs="Segoe UI"/>
          <w:color w:val="000000"/>
          <w:szCs w:val="24"/>
        </w:rPr>
        <w:t>Fifty Lakhs</w:t>
      </w:r>
      <w:r w:rsidRPr="00954061">
        <w:rPr>
          <w:rFonts w:ascii="Arial Narrow" w:hAnsi="Arial Narrow" w:cs="Segoe UI"/>
          <w:color w:val="000000"/>
          <w:szCs w:val="24"/>
        </w:rPr>
        <w:t xml:space="preserve"> for last </w:t>
      </w:r>
      <w:r w:rsidR="009D50BB" w:rsidRPr="00954061">
        <w:rPr>
          <w:rFonts w:ascii="Arial Narrow" w:hAnsi="Arial Narrow" w:cs="Segoe UI"/>
          <w:color w:val="000000"/>
          <w:szCs w:val="24"/>
        </w:rPr>
        <w:t>financial year</w:t>
      </w:r>
      <w:r w:rsidRPr="00954061">
        <w:rPr>
          <w:rFonts w:ascii="Arial Narrow" w:hAnsi="Arial Narrow" w:cs="Segoe UI"/>
          <w:color w:val="000000"/>
          <w:szCs w:val="24"/>
        </w:rPr>
        <w:t xml:space="preserve"> and established firm fulfilling all statutory &amp; regulatory requirements of its functioning in India &amp; Odisha. Proof of the registration &amp; other compliances and turn over, audit reports, balance sheets etc for company’s financial soundness as required may be furnished for last </w:t>
      </w:r>
      <w:r w:rsidR="009D50BB" w:rsidRPr="00954061">
        <w:rPr>
          <w:rFonts w:ascii="Arial Narrow" w:hAnsi="Arial Narrow" w:cs="Segoe UI"/>
          <w:color w:val="000000"/>
          <w:szCs w:val="24"/>
        </w:rPr>
        <w:t>financial year</w:t>
      </w:r>
      <w:r w:rsidRPr="00954061">
        <w:rPr>
          <w:rFonts w:ascii="Arial Narrow" w:hAnsi="Arial Narrow" w:cs="Segoe UI"/>
          <w:color w:val="000000"/>
          <w:szCs w:val="24"/>
        </w:rPr>
        <w:t xml:space="preserve"> (must be certified by CA failing which the bid is liable to be rejected).</w:t>
      </w:r>
    </w:p>
    <w:p w:rsidR="009A25AE" w:rsidRPr="00151B25"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bidder or (principal/ OEM in case bidder is authorized channel partner etc) must have an experience of minimum 0</w:t>
      </w:r>
      <w:r w:rsidR="00954061">
        <w:rPr>
          <w:rFonts w:ascii="Arial Narrow" w:hAnsi="Arial Narrow" w:cs="Segoe UI"/>
          <w:szCs w:val="24"/>
        </w:rPr>
        <w:t>2</w:t>
      </w:r>
      <w:r w:rsidRPr="00151B25">
        <w:rPr>
          <w:rFonts w:ascii="Arial Narrow" w:hAnsi="Arial Narrow" w:cs="Segoe UI"/>
          <w:szCs w:val="24"/>
        </w:rPr>
        <w:t xml:space="preserve"> years or more for Sales, Installation &amp; Service support for Supply, Installation </w:t>
      </w:r>
      <w:r>
        <w:rPr>
          <w:rFonts w:ascii="Arial Narrow" w:hAnsi="Arial Narrow" w:cs="Segoe UI"/>
          <w:szCs w:val="24"/>
        </w:rPr>
        <w:t xml:space="preserve">of </w:t>
      </w:r>
      <w:r w:rsidR="00124478">
        <w:rPr>
          <w:rFonts w:ascii="Arial Narrow" w:hAnsi="Arial Narrow" w:cs="Segoe UI"/>
          <w:szCs w:val="24"/>
        </w:rPr>
        <w:t>Nature of work</w:t>
      </w:r>
      <w:r w:rsidRPr="00151B25">
        <w:rPr>
          <w:rFonts w:ascii="Arial Narrow" w:hAnsi="Arial Narrow" w:cs="Segoe UI"/>
          <w:szCs w:val="24"/>
        </w:rPr>
        <w:t>.</w:t>
      </w:r>
    </w:p>
    <w:p w:rsidR="009A25AE" w:rsidRDefault="009A25AE" w:rsidP="00C738CC">
      <w:pPr>
        <w:pStyle w:val="ListParagraph"/>
        <w:numPr>
          <w:ilvl w:val="0"/>
          <w:numId w:val="3"/>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bidder should not be black listed in any of the Gov. Organization. Undertaking i</w:t>
      </w:r>
      <w:r>
        <w:rPr>
          <w:rFonts w:ascii="Arial Narrow" w:hAnsi="Arial Narrow" w:cs="Segoe UI"/>
          <w:szCs w:val="24"/>
        </w:rPr>
        <w:t xml:space="preserve">n this regard must be submitted, </w:t>
      </w:r>
      <w:r w:rsidRPr="00151B25">
        <w:rPr>
          <w:rFonts w:ascii="Arial Narrow" w:hAnsi="Arial Narrow" w:cs="Segoe UI"/>
          <w:szCs w:val="24"/>
        </w:rPr>
        <w:t>the Bid is liable to be rejected.</w:t>
      </w:r>
    </w:p>
    <w:p w:rsidR="009A25AE" w:rsidRDefault="009A25AE" w:rsidP="009A25AE">
      <w:pPr>
        <w:pStyle w:val="ListParagraph"/>
        <w:spacing w:after="160" w:line="259" w:lineRule="auto"/>
        <w:jc w:val="both"/>
        <w:rPr>
          <w:rFonts w:ascii="Arial Narrow" w:hAnsi="Arial Narrow" w:cs="Segoe UI"/>
          <w:szCs w:val="24"/>
        </w:rPr>
      </w:pPr>
    </w:p>
    <w:p w:rsidR="009A25AE" w:rsidRDefault="009A25AE" w:rsidP="009A25AE">
      <w:pPr>
        <w:pStyle w:val="ListParagraph"/>
        <w:spacing w:after="160" w:line="259" w:lineRule="auto"/>
        <w:jc w:val="both"/>
        <w:rPr>
          <w:rFonts w:ascii="Arial Narrow" w:hAnsi="Arial Narrow" w:cs="Segoe UI"/>
          <w:szCs w:val="24"/>
        </w:rPr>
      </w:pPr>
    </w:p>
    <w:p w:rsidR="009A25AE" w:rsidRDefault="009A25AE" w:rsidP="009A25AE">
      <w:pPr>
        <w:pStyle w:val="ListParagraph"/>
        <w:spacing w:after="160" w:line="259" w:lineRule="auto"/>
        <w:jc w:val="both"/>
        <w:rPr>
          <w:rFonts w:ascii="Arial Narrow" w:hAnsi="Arial Narrow" w:cs="Segoe UI"/>
          <w:szCs w:val="24"/>
        </w:rPr>
      </w:pPr>
    </w:p>
    <w:p w:rsidR="009A25AE" w:rsidRPr="0021067A" w:rsidRDefault="009A25AE" w:rsidP="009A25AE">
      <w:pPr>
        <w:pStyle w:val="ListParagraph"/>
        <w:spacing w:after="160" w:line="259" w:lineRule="auto"/>
        <w:jc w:val="both"/>
        <w:rPr>
          <w:rFonts w:ascii="Arial Narrow" w:hAnsi="Arial Narrow" w:cs="Segoe UI"/>
          <w:szCs w:val="24"/>
        </w:rPr>
      </w:pPr>
    </w:p>
    <w:p w:rsidR="009A25AE" w:rsidRDefault="009A25AE" w:rsidP="009A25AE">
      <w:pPr>
        <w:pStyle w:val="ListParagraph"/>
        <w:spacing w:after="160" w:line="259" w:lineRule="auto"/>
        <w:jc w:val="both"/>
        <w:rPr>
          <w:rFonts w:ascii="Arial Narrow" w:hAnsi="Arial Narrow" w:cs="Segoe UI"/>
          <w:szCs w:val="24"/>
        </w:rPr>
      </w:pPr>
    </w:p>
    <w:p w:rsidR="00062D45" w:rsidRDefault="00062D45" w:rsidP="009A25AE">
      <w:pPr>
        <w:pStyle w:val="ListParagraph"/>
        <w:spacing w:after="160" w:line="259" w:lineRule="auto"/>
        <w:jc w:val="both"/>
        <w:rPr>
          <w:rFonts w:ascii="Arial Narrow" w:hAnsi="Arial Narrow" w:cs="Segoe UI"/>
          <w:szCs w:val="24"/>
        </w:rPr>
      </w:pPr>
    </w:p>
    <w:p w:rsidR="00B30B67" w:rsidRDefault="00B30B67" w:rsidP="009A25AE">
      <w:pPr>
        <w:pStyle w:val="ListParagraph"/>
        <w:spacing w:after="160" w:line="259" w:lineRule="auto"/>
        <w:jc w:val="both"/>
        <w:rPr>
          <w:rFonts w:ascii="Arial Narrow" w:hAnsi="Arial Narrow" w:cs="Segoe UI"/>
          <w:szCs w:val="24"/>
        </w:rPr>
      </w:pPr>
    </w:p>
    <w:p w:rsidR="00B30B67" w:rsidRDefault="00B30B67" w:rsidP="009A25AE">
      <w:pPr>
        <w:pStyle w:val="ListParagraph"/>
        <w:spacing w:after="160" w:line="259" w:lineRule="auto"/>
        <w:jc w:val="both"/>
        <w:rPr>
          <w:rFonts w:ascii="Arial Narrow" w:hAnsi="Arial Narrow" w:cs="Segoe UI"/>
          <w:szCs w:val="24"/>
        </w:rPr>
      </w:pPr>
    </w:p>
    <w:p w:rsidR="009A25AE" w:rsidRPr="00151B25" w:rsidRDefault="009A25AE" w:rsidP="00C738CC">
      <w:pPr>
        <w:pStyle w:val="ListParagraph"/>
        <w:numPr>
          <w:ilvl w:val="0"/>
          <w:numId w:val="2"/>
        </w:numPr>
        <w:suppressAutoHyphens w:val="0"/>
        <w:spacing w:after="160" w:line="259" w:lineRule="auto"/>
        <w:contextualSpacing/>
        <w:rPr>
          <w:rFonts w:ascii="Arial Narrow" w:hAnsi="Arial Narrow" w:cs="Segoe UI"/>
          <w:szCs w:val="24"/>
        </w:rPr>
      </w:pPr>
      <w:r w:rsidRPr="00151B25">
        <w:rPr>
          <w:rFonts w:ascii="Arial Narrow" w:hAnsi="Arial Narrow" w:cs="Segoe UI"/>
          <w:b/>
          <w:szCs w:val="24"/>
        </w:rPr>
        <w:lastRenderedPageBreak/>
        <w:t>Bid Submission:</w:t>
      </w:r>
    </w:p>
    <w:p w:rsidR="009A25AE" w:rsidRPr="00151B25" w:rsidRDefault="009A25AE" w:rsidP="00C738CC">
      <w:pPr>
        <w:pStyle w:val="ListParagraph"/>
        <w:numPr>
          <w:ilvl w:val="1"/>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Part-I (Technical bid) shall include:</w:t>
      </w:r>
    </w:p>
    <w:p w:rsidR="009A25AE" w:rsidRPr="00151B25" w:rsidRDefault="009A25AE" w:rsidP="00C738CC">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 xml:space="preserve">Technical bid with full details including description of make and model </w:t>
      </w:r>
      <w:r>
        <w:rPr>
          <w:rFonts w:ascii="Arial Narrow" w:hAnsi="Arial Narrow" w:cs="Segoe UI"/>
          <w:szCs w:val="24"/>
        </w:rPr>
        <w:t xml:space="preserve">with data sheet </w:t>
      </w:r>
      <w:r w:rsidRPr="00151B25">
        <w:rPr>
          <w:rFonts w:ascii="Arial Narrow" w:hAnsi="Arial Narrow" w:cs="Segoe UI"/>
          <w:szCs w:val="24"/>
        </w:rPr>
        <w:t>of materials so as to enable technical assessment of the proposal.</w:t>
      </w:r>
    </w:p>
    <w:p w:rsidR="009A25AE" w:rsidRPr="00151B25" w:rsidRDefault="009A25AE" w:rsidP="00C738CC">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Manufacturer’s tender specific authorization certificate</w:t>
      </w:r>
    </w:p>
    <w:p w:rsidR="009A25AE" w:rsidRPr="00151B25" w:rsidRDefault="009A25AE" w:rsidP="00C738CC">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Company profile (as per PROFORMA I &amp; II) along with all supporting documents.</w:t>
      </w:r>
    </w:p>
    <w:p w:rsidR="009A25AE" w:rsidRPr="00151B25" w:rsidRDefault="009A25AE" w:rsidP="00C738CC">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Non-Refundable Tender fee of Rs. </w:t>
      </w:r>
      <w:r w:rsidR="00062D45">
        <w:rPr>
          <w:rFonts w:ascii="Arial Narrow" w:hAnsi="Arial Narrow" w:cs="Segoe UI"/>
          <w:szCs w:val="24"/>
        </w:rPr>
        <w:t>1</w:t>
      </w:r>
      <w:r w:rsidRPr="00151B25">
        <w:rPr>
          <w:rFonts w:ascii="Arial Narrow" w:hAnsi="Arial Narrow" w:cs="Segoe UI"/>
          <w:szCs w:val="24"/>
        </w:rPr>
        <w:t xml:space="preserve">000/ (Rupees </w:t>
      </w:r>
      <w:r w:rsidR="00062D45">
        <w:rPr>
          <w:rFonts w:ascii="Arial Narrow" w:hAnsi="Arial Narrow" w:cs="Segoe UI"/>
          <w:szCs w:val="24"/>
        </w:rPr>
        <w:t>One</w:t>
      </w:r>
      <w:r w:rsidRPr="00151B25">
        <w:rPr>
          <w:rFonts w:ascii="Arial Narrow" w:hAnsi="Arial Narrow" w:cs="Segoe UI"/>
          <w:szCs w:val="24"/>
        </w:rPr>
        <w:t xml:space="preserve"> thousand only) in the form of DD favoring The Principal, College of Engineering &amp; Technology, Bhubaneswar payable at Bhubaneswar. (In case the tender document is downloaded from the college website). Quotations without requisite tender Fee shall be rejected. </w:t>
      </w:r>
    </w:p>
    <w:p w:rsidR="009A25AE" w:rsidRPr="00151B25" w:rsidRDefault="009A25AE" w:rsidP="00C738CC">
      <w:pPr>
        <w:pStyle w:val="ListParagraph"/>
        <w:numPr>
          <w:ilvl w:val="2"/>
          <w:numId w:val="2"/>
        </w:numPr>
        <w:suppressAutoHyphens w:val="0"/>
        <w:spacing w:after="160" w:line="259" w:lineRule="auto"/>
        <w:contextualSpacing/>
        <w:rPr>
          <w:rFonts w:ascii="Arial Narrow" w:hAnsi="Arial Narrow" w:cs="Segoe UI"/>
          <w:szCs w:val="24"/>
        </w:rPr>
      </w:pPr>
      <w:r w:rsidRPr="00151B25">
        <w:rPr>
          <w:rFonts w:ascii="Arial Narrow" w:hAnsi="Arial Narrow" w:cs="Segoe UI"/>
          <w:szCs w:val="24"/>
        </w:rPr>
        <w:t>Refundable Earnest Money Deposit (EMD): For details please refer Page No. 1 of this tender document. Offers without Earnest Money Deposit will be rejected.</w:t>
      </w:r>
    </w:p>
    <w:p w:rsidR="009A25AE" w:rsidRPr="00151B25" w:rsidRDefault="009A25AE" w:rsidP="00C738CC">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The warranty services are required at CET, Ghatikia, Bhubaneswar. The bidder must provide the plan / arrangement, for installation and warranty services to be provided at CET Campus. A declaration on manufacturer’s warranty as desired/specified in the technical specification should be provided by the OEM in original.</w:t>
      </w:r>
    </w:p>
    <w:p w:rsidR="009A25AE" w:rsidRPr="00151B25" w:rsidRDefault="009A25AE" w:rsidP="00C738CC">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9A25AE" w:rsidRPr="00151B25" w:rsidRDefault="009A25AE" w:rsidP="00C738CC">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Acceptance to the terms and conditions laid down in the tender document. Any deviation in the general terms and condition will lead to the rejection of the bid. </w:t>
      </w:r>
    </w:p>
    <w:p w:rsidR="009A25AE" w:rsidRPr="00151B25" w:rsidRDefault="009A25AE" w:rsidP="00C738CC">
      <w:pPr>
        <w:pStyle w:val="ListParagraph"/>
        <w:numPr>
          <w:ilvl w:val="2"/>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If the technical offer contains any price information the offer will be summarily rejected.</w:t>
      </w:r>
    </w:p>
    <w:p w:rsidR="009A25AE" w:rsidRPr="00151B25" w:rsidRDefault="009A25AE" w:rsidP="009A25AE">
      <w:pPr>
        <w:pStyle w:val="ListParagraph"/>
        <w:spacing w:after="160" w:line="259" w:lineRule="auto"/>
        <w:ind w:left="1800"/>
        <w:jc w:val="both"/>
        <w:rPr>
          <w:rFonts w:ascii="Arial Narrow" w:hAnsi="Arial Narrow" w:cs="Segoe UI"/>
          <w:szCs w:val="24"/>
        </w:rPr>
      </w:pPr>
    </w:p>
    <w:p w:rsidR="009A25AE" w:rsidRPr="00151B25" w:rsidRDefault="009A25AE" w:rsidP="00C738CC">
      <w:pPr>
        <w:pStyle w:val="ListParagraph"/>
        <w:numPr>
          <w:ilvl w:val="1"/>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Part II (Price Bid): should contain Only Price Details in the prescribed format as per Annexure-II with proper seal and signature of authorized person. Prices should be given in INR in both figures and words.</w:t>
      </w:r>
    </w:p>
    <w:p w:rsidR="009A25AE" w:rsidRPr="00151B25" w:rsidRDefault="009A25AE" w:rsidP="009A25AE">
      <w:pPr>
        <w:pStyle w:val="Heading4"/>
        <w:spacing w:before="120" w:after="120" w:line="360" w:lineRule="atLeast"/>
        <w:jc w:val="both"/>
        <w:rPr>
          <w:rStyle w:val="Normal2"/>
          <w:rFonts w:ascii="Arial Narrow" w:hAnsi="Arial Narrow"/>
        </w:rPr>
      </w:pPr>
      <w:r w:rsidRPr="00151B25">
        <w:rPr>
          <w:rFonts w:ascii="Arial Narrow" w:hAnsi="Arial Narrow"/>
        </w:rPr>
        <w:t xml:space="preserve">Both sealed covers Part-I “ Technical Bid” and Part-II </w:t>
      </w:r>
      <w:r w:rsidRPr="00B75B11">
        <w:rPr>
          <w:rFonts w:ascii="Arial Narrow" w:hAnsi="Arial Narrow"/>
        </w:rPr>
        <w:t>“Price Bid”</w:t>
      </w:r>
      <w:r w:rsidRPr="00151B25">
        <w:rPr>
          <w:rFonts w:ascii="Arial Narrow" w:hAnsi="Arial Narrow"/>
        </w:rPr>
        <w:t xml:space="preserve"> should be placed in a third cover along with others requisite supporting documents if any and sealed. The sealed cover containing tender documents  as per procedure indicated above should be submitted through Registered Post/Speed Post/ Courier addressing to the Principal, College of Engineering &amp; Technology, Techno-campus, Mahalaxmivihar, Ghatikia, , Bhubaneswar-7510029  within the due date and time as stipulated in Tender Call Notice. </w:t>
      </w:r>
      <w:r w:rsidRPr="00151B25">
        <w:rPr>
          <w:rStyle w:val="Normal2"/>
          <w:rFonts w:ascii="Arial Narrow" w:hAnsi="Arial Narrow"/>
        </w:rPr>
        <w:t>The sealed envelope must show the name of the tenderer and his address and should be super scribed on the top of the envelope as “</w:t>
      </w:r>
      <w:r w:rsidRPr="00151B25">
        <w:rPr>
          <w:rStyle w:val="Normal2"/>
          <w:rFonts w:ascii="Arial Narrow" w:hAnsi="Arial Narrow"/>
          <w:i/>
        </w:rPr>
        <w:t xml:space="preserve">Tender for </w:t>
      </w:r>
      <w:r w:rsidRPr="00151B25">
        <w:rPr>
          <w:rFonts w:ascii="Arial Narrow" w:hAnsi="Arial Narrow" w:cs="Segoe UI"/>
        </w:rPr>
        <w:t>Supply, Installation</w:t>
      </w:r>
      <w:r>
        <w:rPr>
          <w:rFonts w:ascii="Arial Narrow" w:hAnsi="Arial Narrow" w:cs="Segoe UI"/>
        </w:rPr>
        <w:t xml:space="preserve"> of </w:t>
      </w:r>
      <w:r w:rsidR="00A8468F" w:rsidRPr="00A8468F">
        <w:rPr>
          <w:rFonts w:ascii="Arial Narrow" w:hAnsi="Arial Narrow" w:cs="Segoe UI"/>
        </w:rPr>
        <w:t>“Server based Antivirus</w:t>
      </w:r>
      <w:r w:rsidRPr="00A8468F">
        <w:rPr>
          <w:rFonts w:ascii="Arial Narrow" w:hAnsi="Arial Narrow" w:cs="Segoe UI"/>
        </w:rPr>
        <w:t>”</w:t>
      </w:r>
      <w:r w:rsidRPr="00151B25">
        <w:rPr>
          <w:rFonts w:ascii="Arial Narrow" w:hAnsi="Arial Narrow" w:cs="Segoe UI"/>
        </w:rPr>
        <w:t xml:space="preserve"> at CET, Bhubaneswar. No hand delivery shall be accepted. The authority is not held responsible for any postal delay.</w:t>
      </w:r>
    </w:p>
    <w:p w:rsidR="009A25AE" w:rsidRPr="00151B25" w:rsidRDefault="009A25AE" w:rsidP="009A25AE">
      <w:pPr>
        <w:spacing w:after="160" w:line="259" w:lineRule="auto"/>
        <w:ind w:left="720"/>
        <w:jc w:val="both"/>
        <w:rPr>
          <w:rFonts w:ascii="Arial Narrow" w:hAnsi="Arial Narrow" w:cs="Segoe UI"/>
        </w:rPr>
      </w:pPr>
    </w:p>
    <w:p w:rsidR="009A25AE" w:rsidRPr="00151B25" w:rsidRDefault="009A25AE" w:rsidP="009A25AE">
      <w:pPr>
        <w:pStyle w:val="ListParagraph"/>
        <w:spacing w:after="160" w:line="259" w:lineRule="auto"/>
        <w:ind w:left="108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C738CC">
      <w:pPr>
        <w:pStyle w:val="ListParagraph"/>
        <w:numPr>
          <w:ilvl w:val="0"/>
          <w:numId w:val="2"/>
        </w:numPr>
        <w:suppressAutoHyphens w:val="0"/>
        <w:spacing w:after="160" w:line="259" w:lineRule="auto"/>
        <w:contextualSpacing/>
        <w:jc w:val="both"/>
        <w:rPr>
          <w:rFonts w:ascii="Arial Narrow" w:hAnsi="Arial Narrow" w:cs="Segoe UI"/>
          <w:szCs w:val="24"/>
        </w:rPr>
      </w:pPr>
      <w:r w:rsidRPr="00151B25">
        <w:rPr>
          <w:rFonts w:ascii="Arial Narrow" w:hAnsi="Arial Narrow" w:cs="Segoe UI"/>
          <w:b/>
          <w:szCs w:val="24"/>
        </w:rPr>
        <w:lastRenderedPageBreak/>
        <w:t>Opening of Technical and Price Bid:</w:t>
      </w:r>
    </w:p>
    <w:p w:rsidR="009A25AE" w:rsidRPr="00151B25" w:rsidRDefault="009A25AE" w:rsidP="009A25AE">
      <w:pPr>
        <w:pStyle w:val="ListParagraph"/>
        <w:spacing w:after="160" w:line="259" w:lineRule="auto"/>
        <w:ind w:left="360"/>
        <w:jc w:val="both"/>
        <w:rPr>
          <w:rFonts w:ascii="Arial Narrow" w:hAnsi="Arial Narrow" w:cs="Segoe UI"/>
          <w:szCs w:val="24"/>
        </w:rPr>
      </w:pPr>
      <w:r w:rsidRPr="00151B25">
        <w:rPr>
          <w:rFonts w:ascii="Arial Narrow" w:hAnsi="Arial Narrow" w:cs="Segoe UI"/>
          <w:szCs w:val="24"/>
        </w:rPr>
        <w:t xml:space="preserve">Only the technical bids will be opened on the date mentioned at page 1 of this tender document. Interested bidders may attend the technical bid opening as per the schedule. Price Bids of only the short-listed/technically qualified bidders will be opened in presence of the bidder or their authorized representative at the time &amp; date, to be informed later only through phone and email. </w:t>
      </w: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szCs w:val="24"/>
        </w:rPr>
      </w:pPr>
      <w:r w:rsidRPr="00151B25">
        <w:rPr>
          <w:rFonts w:ascii="Arial Narrow" w:hAnsi="Arial Narrow" w:cs="Segoe UI"/>
          <w:szCs w:val="24"/>
        </w:rPr>
        <w:t>The outer cover super scribing in which these sealed covers (i.e. Part I &amp; II) are to be placed should be addressed and reach to the:</w:t>
      </w:r>
    </w:p>
    <w:p w:rsidR="009A25AE" w:rsidRPr="00151B25" w:rsidRDefault="009A25AE" w:rsidP="009A25AE">
      <w:pPr>
        <w:pStyle w:val="ListParagraph"/>
        <w:spacing w:after="160" w:line="259" w:lineRule="auto"/>
        <w:ind w:left="360"/>
        <w:jc w:val="both"/>
        <w:rPr>
          <w:rFonts w:ascii="Arial Narrow" w:hAnsi="Arial Narrow" w:cs="Segoe UI"/>
          <w:szCs w:val="24"/>
        </w:rPr>
      </w:pPr>
    </w:p>
    <w:p w:rsidR="009A25AE" w:rsidRPr="00151B25" w:rsidRDefault="009A25AE" w:rsidP="009A25AE">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The Principal, </w:t>
      </w:r>
    </w:p>
    <w:p w:rsidR="009A25AE" w:rsidRPr="00151B25" w:rsidRDefault="009A25AE" w:rsidP="009A25AE">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College of Engineering &amp; Technology </w:t>
      </w:r>
    </w:p>
    <w:p w:rsidR="009A25AE" w:rsidRPr="00151B25" w:rsidRDefault="009A25AE" w:rsidP="009A25AE">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 xml:space="preserve">Techno Campus, Ghatikia, </w:t>
      </w:r>
    </w:p>
    <w:p w:rsidR="009A25AE" w:rsidRPr="00151B25" w:rsidRDefault="00891CAB" w:rsidP="009A25AE">
      <w:pPr>
        <w:pStyle w:val="ListParagraph"/>
        <w:spacing w:after="160" w:line="259" w:lineRule="auto"/>
        <w:ind w:left="360"/>
        <w:jc w:val="both"/>
        <w:rPr>
          <w:rFonts w:ascii="Arial Narrow" w:hAnsi="Arial Narrow" w:cs="Segoe UI"/>
          <w:b/>
          <w:szCs w:val="24"/>
        </w:rPr>
      </w:pPr>
      <w:r>
        <w:rPr>
          <w:rFonts w:ascii="Arial Narrow" w:hAnsi="Arial Narrow" w:cs="Segoe UI"/>
          <w:b/>
          <w:szCs w:val="24"/>
        </w:rPr>
        <w:t>Bhubaneswar-751029</w:t>
      </w:r>
    </w:p>
    <w:p w:rsidR="009A25AE" w:rsidRPr="00151B25" w:rsidRDefault="009A25AE" w:rsidP="009A25AE">
      <w:pPr>
        <w:pStyle w:val="ListParagraph"/>
        <w:spacing w:after="160" w:line="259" w:lineRule="auto"/>
        <w:ind w:left="360"/>
        <w:jc w:val="both"/>
        <w:rPr>
          <w:rFonts w:ascii="Arial Narrow" w:hAnsi="Arial Narrow" w:cs="Segoe UI"/>
          <w:b/>
          <w:szCs w:val="24"/>
        </w:rPr>
      </w:pPr>
      <w:r w:rsidRPr="00151B25">
        <w:rPr>
          <w:rFonts w:ascii="Arial Narrow" w:hAnsi="Arial Narrow" w:cs="Segoe UI"/>
          <w:b/>
          <w:szCs w:val="24"/>
        </w:rPr>
        <w:t>Odisha, India.</w:t>
      </w:r>
    </w:p>
    <w:p w:rsidR="009A25AE" w:rsidRPr="00151B25" w:rsidRDefault="009A25AE" w:rsidP="009A25AE">
      <w:pPr>
        <w:pStyle w:val="ListParagraph"/>
        <w:spacing w:after="160" w:line="259" w:lineRule="auto"/>
        <w:ind w:left="360"/>
        <w:jc w:val="both"/>
        <w:rPr>
          <w:rFonts w:ascii="Arial Narrow" w:hAnsi="Arial Narrow" w:cs="Segoe UI"/>
          <w:b/>
          <w:szCs w:val="24"/>
        </w:rPr>
      </w:pPr>
    </w:p>
    <w:p w:rsidR="009A25AE" w:rsidRPr="00151B25" w:rsidRDefault="009A25AE" w:rsidP="009A25AE">
      <w:pPr>
        <w:spacing w:after="160" w:line="259" w:lineRule="auto"/>
        <w:jc w:val="center"/>
        <w:rPr>
          <w:rFonts w:ascii="Arial Narrow" w:hAnsi="Arial Narrow" w:cs="Segoe UI"/>
        </w:rPr>
      </w:pPr>
      <w:r w:rsidRPr="00151B25">
        <w:rPr>
          <w:rFonts w:ascii="Arial Narrow" w:hAnsi="Arial Narrow" w:cs="Segoe UI"/>
          <w:b/>
        </w:rPr>
        <w:t>SECTION - II: INSTRUCTION TO BIDDERS (ITB)</w:t>
      </w:r>
    </w:p>
    <w:p w:rsidR="009A25AE" w:rsidRPr="00151B25" w:rsidRDefault="009A25AE" w:rsidP="00C738CC">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Bid Validity</w:t>
      </w:r>
      <w:r w:rsidRPr="00151B25">
        <w:rPr>
          <w:rFonts w:ascii="Arial Narrow" w:hAnsi="Arial Narrow" w:cs="Segoe UI"/>
          <w:szCs w:val="24"/>
        </w:rPr>
        <w:t>: Bids shall be valid for minimum 120 Days from the date of opening of technical bid. A bid valid for a shorter period shall not be considered. CET-Bhubaneswar may ask bidders to extend the period of validity.</w:t>
      </w:r>
    </w:p>
    <w:p w:rsidR="009A25AE" w:rsidRPr="00151B25" w:rsidRDefault="009A25AE" w:rsidP="00C738CC">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Delivery &amp; Installation</w:t>
      </w:r>
      <w:r w:rsidRPr="00151B25">
        <w:rPr>
          <w:rFonts w:ascii="Arial Narrow" w:hAnsi="Arial Narrow" w:cs="Segoe UI"/>
          <w:szCs w:val="24"/>
        </w:rPr>
        <w:t xml:space="preserve">: The complete delivery and installation as per our present requirement must be completed at </w:t>
      </w:r>
      <w:r>
        <w:rPr>
          <w:rFonts w:ascii="Arial Narrow" w:hAnsi="Arial Narrow" w:cs="Segoe UI"/>
          <w:szCs w:val="24"/>
        </w:rPr>
        <w:t xml:space="preserve">inside the </w:t>
      </w:r>
      <w:r w:rsidRPr="00151B25">
        <w:rPr>
          <w:rFonts w:ascii="Arial Narrow" w:hAnsi="Arial Narrow" w:cs="Segoe UI"/>
          <w:szCs w:val="24"/>
        </w:rPr>
        <w:t>CET</w:t>
      </w:r>
      <w:r>
        <w:rPr>
          <w:rFonts w:ascii="Arial Narrow" w:hAnsi="Arial Narrow" w:cs="Segoe UI"/>
          <w:szCs w:val="24"/>
        </w:rPr>
        <w:t xml:space="preserve"> Campus (any Building, any floor)</w:t>
      </w:r>
      <w:r w:rsidRPr="00151B25">
        <w:rPr>
          <w:rFonts w:ascii="Arial Narrow" w:hAnsi="Arial Narrow" w:cs="Segoe UI"/>
          <w:szCs w:val="24"/>
        </w:rPr>
        <w:t xml:space="preserve">, Techno Campus, Ghatikia within </w:t>
      </w:r>
      <w:r>
        <w:rPr>
          <w:rFonts w:ascii="Arial Narrow" w:hAnsi="Arial Narrow" w:cs="Segoe UI"/>
          <w:szCs w:val="24"/>
        </w:rPr>
        <w:t>6</w:t>
      </w:r>
      <w:r w:rsidRPr="00151B25">
        <w:rPr>
          <w:rFonts w:ascii="Arial Narrow" w:hAnsi="Arial Narrow" w:cs="Segoe UI"/>
          <w:szCs w:val="24"/>
        </w:rPr>
        <w:t xml:space="preserve"> weeks from the date of P.O to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p>
    <w:p w:rsidR="009A25AE" w:rsidRPr="00151B25" w:rsidRDefault="009A25AE" w:rsidP="00C738CC">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u w:val="single"/>
        </w:rPr>
        <w:t>Product specifications and Compliance Statement</w:t>
      </w:r>
      <w:r w:rsidRPr="00151B25">
        <w:rPr>
          <w:rFonts w:ascii="Arial Narrow" w:hAnsi="Arial Narrow" w:cs="Segoe UI"/>
          <w:szCs w:val="24"/>
        </w:rPr>
        <w:t>: The bidder should quote the products strictly as per the tender specifications and only of desired/ preferred brands. Complete technical details along with brand, specification, technical literature etc. highlighting the specifications must be supplied along with the technical bid. A Compliance statement in the form of “Complied” or “Not Complied” shall be given against each item as per prescribed format given in Annexure I. The compliance statements should be supported by authentic documents. Each page of the bid and cuttings / corrections shall be duly signed and stamped by the authorized signatory. Failure to comply with this requirement may result in the bid being rejected.</w:t>
      </w:r>
    </w:p>
    <w:p w:rsidR="009A25AE" w:rsidRPr="00151B25" w:rsidRDefault="009A25AE" w:rsidP="00C738CC">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9A25AE" w:rsidRPr="00151B25" w:rsidRDefault="009A25AE" w:rsidP="00C738CC">
      <w:pPr>
        <w:pStyle w:val="ListParagraph"/>
        <w:numPr>
          <w:ilvl w:val="0"/>
          <w:numId w:val="4"/>
        </w:numPr>
        <w:suppressAutoHyphens w:val="0"/>
        <w:spacing w:after="160" w:line="259" w:lineRule="auto"/>
        <w:contextualSpacing/>
        <w:jc w:val="both"/>
        <w:rPr>
          <w:rFonts w:ascii="Arial Narrow" w:hAnsi="Arial Narrow" w:cs="Segoe UI"/>
          <w:szCs w:val="24"/>
        </w:rPr>
      </w:pPr>
      <w:r w:rsidRPr="00151B25">
        <w:rPr>
          <w:rFonts w:ascii="Arial Narrow" w:hAnsi="Arial Narrow" w:cs="Segoe UI"/>
          <w:szCs w:val="24"/>
        </w:rPr>
        <w:t>Materials must be properly packed against any damage and insured up to the destination. The material should be directly supplied to CET, Bhubaneswar. All the expenses involved in shipping the equipment to CET, Bhubaneswar shall be borne by the Bidder. All aspects of safe delivery shall be the exclusive responsibility of the Bidder. CET-Bhubaneswar will have the right to reject the materials supplied, if they fail to comply with the tender specifications during installation/inspection.</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Earnest Money is liable to be forfeited and bid is liable to be rejected, if the bidder withdraws or amends, impairs or derogates from the tender in any respect within the validity period of the tender.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Earnest Money of all the unsuccessful bidders shall be returned as early as possible but within the Bid Validity period but not before 30 days from the date of Purchase Order. No interest will be payable by CET </w:t>
      </w:r>
      <w:r w:rsidRPr="00151B25">
        <w:rPr>
          <w:rFonts w:ascii="Arial Narrow" w:hAnsi="Arial Narrow" w:cs="Segoe UI"/>
          <w:szCs w:val="24"/>
        </w:rPr>
        <w:lastRenderedPageBreak/>
        <w:t xml:space="preserve">on the Earnest Money Deposit. The Earnest Money of successful bidder shall be returned after acceptance of the order and submission of Performance Bank Guarantee.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If any equipment or part thereof is lost or rendered defective during transit, the supplier shall immediately arrange for the supply of the equipment or part thereof, as the case may be, at no extra cost.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rates should be quoted in Indian Rupees for delivery at the Site </w:t>
      </w:r>
      <w:r w:rsidRPr="00151B25">
        <w:rPr>
          <w:rFonts w:ascii="Arial Narrow" w:hAnsi="Arial Narrow" w:cs="Segoe UI"/>
          <w:b/>
          <w:szCs w:val="24"/>
        </w:rPr>
        <w:t xml:space="preserve">BOTH IN FIGURES &amp; WORDS. </w:t>
      </w:r>
      <w:r w:rsidRPr="00151B25">
        <w:rPr>
          <w:rFonts w:ascii="Arial Narrow" w:hAnsi="Arial Narrow" w:cs="Segoe UI"/>
          <w:szCs w:val="24"/>
        </w:rPr>
        <w:t xml:space="preserve">All prices shall be fixed and shall not be subject to escalation of any description during the bid validity period.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bCs/>
          <w:szCs w:val="24"/>
        </w:rPr>
        <w:t xml:space="preserve">The price should be inclusive of </w:t>
      </w:r>
      <w:r>
        <w:rPr>
          <w:rFonts w:ascii="Arial Narrow" w:hAnsi="Arial Narrow" w:cs="Segoe UI"/>
          <w:b/>
          <w:bCs/>
          <w:szCs w:val="24"/>
        </w:rPr>
        <w:t>CGST &amp; SGST</w:t>
      </w:r>
      <w:r w:rsidRPr="00151B25">
        <w:rPr>
          <w:rFonts w:ascii="Arial Narrow" w:hAnsi="Arial Narrow" w:cs="Segoe UI"/>
          <w:b/>
          <w:bCs/>
          <w:szCs w:val="24"/>
        </w:rPr>
        <w:t xml:space="preserve"> strictly as per the format of Annexure-II. However the bidder need to submit details of tax components like basic price, </w:t>
      </w:r>
      <w:r>
        <w:rPr>
          <w:rFonts w:ascii="Arial Narrow" w:hAnsi="Arial Narrow" w:cs="Segoe UI"/>
          <w:b/>
          <w:bCs/>
          <w:szCs w:val="24"/>
        </w:rPr>
        <w:t>CGST &amp; SGST</w:t>
      </w:r>
      <w:r w:rsidRPr="00151B25">
        <w:rPr>
          <w:rFonts w:ascii="Arial Narrow" w:hAnsi="Arial Narrow" w:cs="Segoe UI"/>
          <w:b/>
          <w:bCs/>
          <w:szCs w:val="24"/>
        </w:rPr>
        <w:t xml:space="preserve"> a separate sheet [Annexure II(A)] which shall be enclosed in the price bid along with Annexure II. The offers which are not as per the format will be rejected.</w:t>
      </w:r>
      <w:r w:rsidRPr="00151B25">
        <w:rPr>
          <w:rFonts w:ascii="Arial Narrow" w:hAnsi="Arial Narrow" w:cs="Segoe UI"/>
          <w:szCs w:val="24"/>
        </w:rPr>
        <w:t xml:space="preserve">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Cs/>
          <w:szCs w:val="24"/>
        </w:rPr>
        <w:t>CET</w:t>
      </w:r>
      <w:r w:rsidRPr="00151B25">
        <w:rPr>
          <w:rFonts w:ascii="Arial Narrow" w:hAnsi="Arial Narrow" w:cs="Segoe UI"/>
          <w:szCs w:val="24"/>
        </w:rPr>
        <w:t>-Bhubaneswar</w:t>
      </w:r>
      <w:r w:rsidRPr="00151B25">
        <w:rPr>
          <w:rFonts w:ascii="Arial Narrow" w:hAnsi="Arial Narrow" w:cs="Segoe UI"/>
          <w:b/>
          <w:bCs/>
          <w:szCs w:val="24"/>
        </w:rPr>
        <w:t xml:space="preserve"> </w:t>
      </w:r>
      <w:r w:rsidRPr="00151B25">
        <w:rPr>
          <w:rFonts w:ascii="Arial Narrow" w:hAnsi="Arial Narrow" w:cs="Segoe UI"/>
          <w:szCs w:val="24"/>
        </w:rPr>
        <w:t xml:space="preserve">reserves the right to accept/reject the offers or cancel the whole tender proceedings without assigning any reason whatsoever. Offers through email/fax, etc and open offers shall not be accepted. Late/Delayed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Any attempt of negotiation direct or indirect on the part of the tenderer with the authority to whom he has submitted the tender or authority who is competent finally to accept it after he has submitted his tender or any endeavor to secure any interest for an actual or prospective bidder or to influence by any means the acceptance of a particular tender will render the tender liable to be rejected.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r>
      <w:r w:rsidRPr="00151B25">
        <w:rPr>
          <w:rFonts w:ascii="Arial Narrow" w:hAnsi="Arial Narrow" w:cs="Segoe UI"/>
          <w:szCs w:val="24"/>
        </w:rPr>
        <w:softHyphen/>
        <w:t xml:space="preserve">The prospective bidders requiring any clarification about the contents detailed in the tender document may notify to CET-Bhubaneswar in writing at CET’s address within the query submission timeline mentioned at page 1 of this tender document. Such queries need to be sent to CET only through email to </w:t>
      </w:r>
      <w:r w:rsidRPr="00151B25">
        <w:rPr>
          <w:rFonts w:ascii="Arial Narrow" w:hAnsi="Arial Narrow" w:cs="Segoe UI"/>
          <w:szCs w:val="24"/>
          <w:u w:val="single"/>
        </w:rPr>
        <w:t>principalcet@cet.edu.in.</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equipment must be supported by the bidder’s technical support engineers. The support must be available 24 hours in a day, seven days a week and 365 days a year. Also provide toll free number / web / email so that it should be possible to contact the Principal Bidder’s (OEM’s) support Centre.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b/>
          <w:bCs/>
          <w:szCs w:val="24"/>
        </w:rPr>
      </w:pPr>
      <w:r w:rsidRPr="00151B25">
        <w:rPr>
          <w:rFonts w:ascii="Arial Narrow" w:hAnsi="Arial Narrow" w:cs="Segoe UI"/>
          <w:b/>
          <w:bCs/>
          <w:szCs w:val="24"/>
        </w:rPr>
        <w:t xml:space="preserve">Unsatisfactory Performance: </w:t>
      </w:r>
      <w:r w:rsidRPr="00151B25">
        <w:rPr>
          <w:rFonts w:ascii="Arial Narrow" w:hAnsi="Arial Narrow" w:cs="Segoe UI"/>
          <w:szCs w:val="24"/>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9A25AE" w:rsidRPr="00151B25"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bCs/>
          <w:szCs w:val="24"/>
        </w:rPr>
        <w:t xml:space="preserve">Disclaimer: </w:t>
      </w:r>
      <w:r w:rsidRPr="00151B25">
        <w:rPr>
          <w:rFonts w:ascii="Arial Narrow" w:hAnsi="Arial Narrow" w:cs="Segoe UI"/>
          <w:szCs w:val="24"/>
        </w:rPr>
        <w:t>This Tender is not an offer by CET-Bhubaneswar, but an invitation for bidder’s response. No contractual obligation whatsoever shall arise from the RFP process.</w:t>
      </w:r>
    </w:p>
    <w:p w:rsidR="009A25AE" w:rsidRDefault="009A25AE" w:rsidP="00C738CC">
      <w:pPr>
        <w:pStyle w:val="ListParagraph"/>
        <w:numPr>
          <w:ilvl w:val="0"/>
          <w:numId w:val="4"/>
        </w:numPr>
        <w:suppressAutoHyphens w:val="0"/>
        <w:spacing w:after="200" w:line="276" w:lineRule="auto"/>
        <w:contextualSpacing/>
        <w:jc w:val="both"/>
        <w:rPr>
          <w:rFonts w:ascii="Arial Narrow" w:hAnsi="Arial Narrow" w:cs="Segoe UI"/>
          <w:szCs w:val="24"/>
        </w:rPr>
      </w:pPr>
      <w:r w:rsidRPr="00151B25">
        <w:rPr>
          <w:rFonts w:ascii="Arial Narrow" w:hAnsi="Arial Narrow" w:cs="Segoe UI"/>
          <w:b/>
          <w:szCs w:val="24"/>
          <w:lang w:val="en-GB"/>
        </w:rPr>
        <w:t xml:space="preserve">Solving Disputes: </w:t>
      </w:r>
      <w:r w:rsidRPr="00151B25">
        <w:rPr>
          <w:rFonts w:ascii="Arial Narrow" w:hAnsi="Arial Narrow" w:cs="Segoe UI"/>
          <w:szCs w:val="24"/>
        </w:rPr>
        <w:t>The Institution &amp; the Tenderer shall make all efforts to resolve amicably by direct informal negotiation on any disagreement or dispute arising between them under or in connection with this contract. All disputes arising out of the contract shall be referred to courts under the jurisdiction of the Bhubaneswar court only.</w:t>
      </w:r>
    </w:p>
    <w:p w:rsidR="009A25AE" w:rsidRDefault="009A25AE" w:rsidP="009A25AE">
      <w:pPr>
        <w:jc w:val="both"/>
        <w:rPr>
          <w:rFonts w:ascii="Arial Narrow" w:hAnsi="Arial Narrow" w:cs="Segoe UI"/>
        </w:rPr>
      </w:pPr>
    </w:p>
    <w:p w:rsidR="00903040" w:rsidRDefault="00903040" w:rsidP="009A25AE">
      <w:pPr>
        <w:jc w:val="both"/>
        <w:rPr>
          <w:rFonts w:ascii="Arial Narrow" w:hAnsi="Arial Narrow" w:cs="Segoe UI"/>
        </w:rPr>
      </w:pPr>
    </w:p>
    <w:p w:rsidR="009A25AE" w:rsidRPr="0037498A" w:rsidRDefault="009A25AE" w:rsidP="009A25AE">
      <w:pPr>
        <w:jc w:val="both"/>
        <w:rPr>
          <w:rFonts w:ascii="Arial Narrow" w:hAnsi="Arial Narrow" w:cs="Segoe UI"/>
        </w:rPr>
      </w:pPr>
    </w:p>
    <w:p w:rsidR="009A25AE" w:rsidRPr="00151B25" w:rsidRDefault="009A25AE" w:rsidP="009A25AE">
      <w:pPr>
        <w:pStyle w:val="ListParagraph"/>
        <w:tabs>
          <w:tab w:val="left" w:pos="720"/>
        </w:tabs>
        <w:spacing w:before="120" w:after="120"/>
        <w:ind w:left="360"/>
        <w:jc w:val="both"/>
        <w:rPr>
          <w:rFonts w:ascii="Arial Narrow" w:hAnsi="Arial Narrow" w:cs="Segoe UI"/>
          <w:szCs w:val="24"/>
          <w:lang w:val="en-GB"/>
        </w:rPr>
      </w:pPr>
    </w:p>
    <w:p w:rsidR="009A25AE" w:rsidRDefault="009A25AE" w:rsidP="009A25AE">
      <w:pPr>
        <w:pStyle w:val="ListParagraph"/>
        <w:tabs>
          <w:tab w:val="left" w:pos="720"/>
        </w:tabs>
        <w:spacing w:before="120" w:after="120"/>
        <w:ind w:left="360"/>
        <w:jc w:val="both"/>
        <w:rPr>
          <w:rFonts w:ascii="Arial Narrow" w:hAnsi="Arial Narrow" w:cs="Segoe UI"/>
          <w:b/>
          <w:bCs/>
          <w:i/>
          <w:iCs/>
          <w:szCs w:val="24"/>
        </w:rPr>
      </w:pPr>
      <w:r w:rsidRPr="00151B25">
        <w:rPr>
          <w:rFonts w:ascii="Arial Narrow" w:hAnsi="Arial Narrow" w:cs="Segoe UI"/>
          <w:b/>
          <w:bCs/>
          <w:i/>
          <w:iCs/>
          <w:szCs w:val="24"/>
        </w:rPr>
        <w:t>The above terms and conditions except those otherwise agreed upon shall form a part of the Purchase Order.</w:t>
      </w:r>
    </w:p>
    <w:p w:rsidR="00903040" w:rsidRPr="00151B25" w:rsidRDefault="00903040" w:rsidP="009A25AE">
      <w:pPr>
        <w:pStyle w:val="ListParagraph"/>
        <w:tabs>
          <w:tab w:val="left" w:pos="720"/>
        </w:tabs>
        <w:spacing w:before="120" w:after="120"/>
        <w:ind w:left="360"/>
        <w:jc w:val="both"/>
        <w:rPr>
          <w:rFonts w:ascii="Arial Narrow" w:hAnsi="Arial Narrow" w:cs="Segoe UI"/>
          <w:szCs w:val="24"/>
          <w:lang w:val="en-GB"/>
        </w:rPr>
      </w:pPr>
    </w:p>
    <w:p w:rsidR="009A25AE" w:rsidRPr="00151B25" w:rsidRDefault="009A25AE" w:rsidP="009A25AE">
      <w:pPr>
        <w:pStyle w:val="ListParagraph"/>
        <w:autoSpaceDE w:val="0"/>
        <w:autoSpaceDN w:val="0"/>
        <w:adjustRightInd w:val="0"/>
        <w:ind w:left="360"/>
        <w:jc w:val="both"/>
        <w:rPr>
          <w:rFonts w:ascii="Arial Narrow" w:hAnsi="Arial Narrow" w:cs="Segoe UI"/>
          <w:b/>
          <w:szCs w:val="24"/>
        </w:rPr>
      </w:pPr>
    </w:p>
    <w:p w:rsidR="009A25AE" w:rsidRPr="00151B25" w:rsidRDefault="009A25AE" w:rsidP="00C738CC">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b/>
          <w:szCs w:val="24"/>
        </w:rPr>
      </w:pPr>
      <w:r w:rsidRPr="00151B25">
        <w:rPr>
          <w:rFonts w:ascii="Arial Narrow" w:hAnsi="Arial Narrow" w:cs="Segoe UI"/>
          <w:b/>
          <w:szCs w:val="24"/>
        </w:rPr>
        <w:lastRenderedPageBreak/>
        <w:t xml:space="preserve">Force Majeure: </w:t>
      </w:r>
      <w:r w:rsidRPr="00151B25">
        <w:rPr>
          <w:rFonts w:ascii="Arial Narrow" w:hAnsi="Arial Narrow" w:cs="Segoe UI"/>
          <w:szCs w:val="24"/>
        </w:rPr>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A25AE" w:rsidRPr="00151B25" w:rsidRDefault="009A25AE" w:rsidP="00C738CC">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szCs w:val="24"/>
        </w:rPr>
        <w:t>For purposes of the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A25AE" w:rsidRPr="00151B25" w:rsidRDefault="009A25AE" w:rsidP="00C738CC">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reasonably practical, and shall seek all reasonable alternative means for performance not prevented by the Force Majeure event.</w:t>
      </w:r>
    </w:p>
    <w:p w:rsidR="009A25AE" w:rsidRPr="00151B25" w:rsidRDefault="009A25AE" w:rsidP="00C738CC">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b/>
          <w:szCs w:val="24"/>
        </w:rPr>
        <w:t xml:space="preserve">Termination for insolvency: </w:t>
      </w:r>
      <w:r w:rsidRPr="00151B25">
        <w:rPr>
          <w:rFonts w:ascii="Arial Narrow" w:hAnsi="Arial Narrow" w:cs="Segoe UI"/>
          <w:szCs w:val="24"/>
        </w:rPr>
        <w:t>If the supplier becomes bankrupt or otherwise insolvent, the purchaser may terminate the contract by giving written notice to the supplier, without any compensation to the supplier, provided, such termination will not prejudice or affect any right of action or remedy which has accrued and / or will accrue thereafter to the purchaser.</w:t>
      </w:r>
    </w:p>
    <w:p w:rsidR="009A25AE" w:rsidRPr="00151B25" w:rsidRDefault="009A25AE" w:rsidP="00C738CC">
      <w:pPr>
        <w:pStyle w:val="ListParagraph"/>
        <w:numPr>
          <w:ilvl w:val="0"/>
          <w:numId w:val="4"/>
        </w:numPr>
        <w:suppressAutoHyphens w:val="0"/>
        <w:autoSpaceDE w:val="0"/>
        <w:autoSpaceDN w:val="0"/>
        <w:adjustRightInd w:val="0"/>
        <w:spacing w:after="200" w:line="276" w:lineRule="auto"/>
        <w:contextualSpacing/>
        <w:jc w:val="both"/>
        <w:rPr>
          <w:rFonts w:ascii="Arial Narrow" w:hAnsi="Arial Narrow" w:cs="Segoe UI"/>
          <w:szCs w:val="24"/>
        </w:rPr>
      </w:pPr>
      <w:r w:rsidRPr="00151B25">
        <w:rPr>
          <w:rFonts w:ascii="Arial Narrow" w:hAnsi="Arial Narrow" w:cs="Segoe UI"/>
          <w:b/>
          <w:szCs w:val="24"/>
        </w:rPr>
        <w:t>Declaration:</w:t>
      </w:r>
    </w:p>
    <w:p w:rsidR="009A25AE" w:rsidRDefault="009A25AE" w:rsidP="009A25AE">
      <w:pPr>
        <w:pStyle w:val="ListParagraph"/>
        <w:autoSpaceDE w:val="0"/>
        <w:autoSpaceDN w:val="0"/>
        <w:adjustRightInd w:val="0"/>
        <w:ind w:left="360"/>
        <w:jc w:val="both"/>
        <w:rPr>
          <w:rFonts w:ascii="Arial Narrow" w:hAnsi="Arial Narrow" w:cs="Segoe UI"/>
          <w:bCs/>
          <w:i/>
          <w:szCs w:val="24"/>
        </w:rPr>
      </w:pPr>
      <w:r w:rsidRPr="00151B25">
        <w:rPr>
          <w:rFonts w:ascii="Arial Narrow" w:hAnsi="Arial Narrow" w:cs="Segoe UI"/>
          <w:bCs/>
          <w:i/>
          <w:szCs w:val="24"/>
        </w:rPr>
        <w:t xml:space="preserve">“I/We UNDERSTAND THAT THE DETAILS OF THE SERVICES AS PROVIDED ABOVE </w:t>
      </w:r>
      <w:smartTag w:uri="urn:schemas-microsoft-com:office:smarttags" w:element="stockticker">
        <w:r w:rsidRPr="00151B25">
          <w:rPr>
            <w:rFonts w:ascii="Arial Narrow" w:hAnsi="Arial Narrow" w:cs="Segoe UI"/>
            <w:bCs/>
            <w:i/>
            <w:szCs w:val="24"/>
          </w:rPr>
          <w:t>ARE</w:t>
        </w:r>
      </w:smartTag>
      <w:r w:rsidRPr="00151B25">
        <w:rPr>
          <w:rFonts w:ascii="Arial Narrow" w:hAnsi="Arial Narrow" w:cs="Segoe UI"/>
          <w:bCs/>
          <w:i/>
          <w:szCs w:val="24"/>
        </w:rPr>
        <w:t xml:space="preserve"> SUBJECT TO CHANGE. I/WE AGREE THAT IN CASE OF ANY CHANGE IN THE QUANTITIES REQUIRED FOR ANY OF SERVICES, I/ WE WOULD BE SUPPLYING THE SAME AT THE RATES AS SPECIFIED IN COMMERCIAL </w:t>
      </w:r>
      <w:smartTag w:uri="urn:schemas-microsoft-com:office:smarttags" w:element="stockticker">
        <w:r w:rsidRPr="00151B25">
          <w:rPr>
            <w:rFonts w:ascii="Arial Narrow" w:hAnsi="Arial Narrow" w:cs="Segoe UI"/>
            <w:bCs/>
            <w:i/>
            <w:szCs w:val="24"/>
          </w:rPr>
          <w:t>BID</w:t>
        </w:r>
      </w:smartTag>
      <w:r w:rsidRPr="00151B25">
        <w:rPr>
          <w:rFonts w:ascii="Arial Narrow" w:hAnsi="Arial Narrow" w:cs="Segoe UI"/>
          <w:bCs/>
          <w:i/>
          <w:szCs w:val="24"/>
        </w:rPr>
        <w:t xml:space="preserve">. I /WE AGREE TO ADHERE TO THE RATES GIVEN ABOVE EVEN IF THE QUANTITIES UNDERGO A CHANGE”. </w:t>
      </w: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9A25AE" w:rsidRDefault="009A25AE" w:rsidP="009A25AE">
      <w:pPr>
        <w:pStyle w:val="ListParagraph"/>
        <w:autoSpaceDE w:val="0"/>
        <w:autoSpaceDN w:val="0"/>
        <w:adjustRightInd w:val="0"/>
        <w:ind w:left="360"/>
        <w:jc w:val="both"/>
        <w:rPr>
          <w:rFonts w:ascii="Arial Narrow" w:hAnsi="Arial Narrow" w:cs="Segoe UI"/>
          <w:bCs/>
          <w:i/>
          <w:szCs w:val="24"/>
        </w:rPr>
      </w:pPr>
    </w:p>
    <w:p w:rsidR="00F1375A" w:rsidRDefault="00F1375A" w:rsidP="009A25AE">
      <w:pPr>
        <w:pStyle w:val="ListParagraph"/>
        <w:autoSpaceDE w:val="0"/>
        <w:autoSpaceDN w:val="0"/>
        <w:adjustRightInd w:val="0"/>
        <w:ind w:left="360"/>
        <w:jc w:val="both"/>
        <w:rPr>
          <w:rFonts w:ascii="Arial Narrow" w:hAnsi="Arial Narrow" w:cs="Segoe UI"/>
          <w:bCs/>
          <w:i/>
          <w:szCs w:val="24"/>
        </w:rPr>
      </w:pPr>
    </w:p>
    <w:p w:rsidR="00276060" w:rsidRDefault="00276060" w:rsidP="009A25AE">
      <w:pPr>
        <w:pStyle w:val="ListParagraph"/>
        <w:autoSpaceDE w:val="0"/>
        <w:autoSpaceDN w:val="0"/>
        <w:adjustRightInd w:val="0"/>
        <w:ind w:left="360"/>
        <w:jc w:val="both"/>
        <w:rPr>
          <w:rFonts w:ascii="Arial Narrow" w:hAnsi="Arial Narrow" w:cs="Segoe UI"/>
          <w:bCs/>
          <w:i/>
          <w:szCs w:val="24"/>
        </w:rPr>
      </w:pPr>
    </w:p>
    <w:p w:rsidR="00276060" w:rsidRDefault="00276060" w:rsidP="009A25AE">
      <w:pPr>
        <w:pStyle w:val="ListParagraph"/>
        <w:autoSpaceDE w:val="0"/>
        <w:autoSpaceDN w:val="0"/>
        <w:adjustRightInd w:val="0"/>
        <w:ind w:left="360"/>
        <w:jc w:val="both"/>
        <w:rPr>
          <w:rFonts w:ascii="Arial Narrow" w:hAnsi="Arial Narrow" w:cs="Segoe UI"/>
          <w:bCs/>
          <w:i/>
          <w:szCs w:val="24"/>
        </w:rPr>
      </w:pPr>
    </w:p>
    <w:p w:rsidR="00B30B67" w:rsidRDefault="00B30B67" w:rsidP="009A25AE">
      <w:pPr>
        <w:pStyle w:val="ListParagraph"/>
        <w:autoSpaceDE w:val="0"/>
        <w:autoSpaceDN w:val="0"/>
        <w:adjustRightInd w:val="0"/>
        <w:ind w:left="360"/>
        <w:jc w:val="both"/>
        <w:rPr>
          <w:rFonts w:ascii="Arial Narrow" w:hAnsi="Arial Narrow" w:cs="Segoe UI"/>
          <w:bCs/>
          <w:i/>
          <w:szCs w:val="24"/>
        </w:rPr>
      </w:pPr>
    </w:p>
    <w:p w:rsidR="00B30B67" w:rsidRDefault="00B30B67"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903040" w:rsidRDefault="00903040" w:rsidP="009A25AE">
      <w:pPr>
        <w:pStyle w:val="ListParagraph"/>
        <w:autoSpaceDE w:val="0"/>
        <w:autoSpaceDN w:val="0"/>
        <w:adjustRightInd w:val="0"/>
        <w:ind w:left="360"/>
        <w:jc w:val="both"/>
        <w:rPr>
          <w:rFonts w:ascii="Arial Narrow" w:hAnsi="Arial Narrow" w:cs="Segoe UI"/>
          <w:bCs/>
          <w:i/>
          <w:szCs w:val="24"/>
        </w:rPr>
      </w:pPr>
    </w:p>
    <w:p w:rsidR="00B30B67" w:rsidRDefault="00B30B67" w:rsidP="009A25AE">
      <w:pPr>
        <w:pStyle w:val="ListParagraph"/>
        <w:autoSpaceDE w:val="0"/>
        <w:autoSpaceDN w:val="0"/>
        <w:adjustRightInd w:val="0"/>
        <w:ind w:left="360"/>
        <w:jc w:val="both"/>
        <w:rPr>
          <w:rFonts w:ascii="Arial Narrow" w:hAnsi="Arial Narrow" w:cs="Segoe UI"/>
          <w:bCs/>
          <w:i/>
          <w:szCs w:val="24"/>
        </w:rPr>
      </w:pPr>
    </w:p>
    <w:p w:rsidR="00B30B67" w:rsidRDefault="00B30B67" w:rsidP="009A25AE">
      <w:pPr>
        <w:pStyle w:val="ListParagraph"/>
        <w:autoSpaceDE w:val="0"/>
        <w:autoSpaceDN w:val="0"/>
        <w:adjustRightInd w:val="0"/>
        <w:ind w:left="360"/>
        <w:jc w:val="both"/>
        <w:rPr>
          <w:rFonts w:ascii="Arial Narrow" w:hAnsi="Arial Narrow" w:cs="Segoe UI"/>
          <w:bCs/>
          <w:i/>
          <w:szCs w:val="24"/>
        </w:rPr>
      </w:pPr>
    </w:p>
    <w:p w:rsidR="00276060" w:rsidRDefault="00276060" w:rsidP="009A25AE">
      <w:pPr>
        <w:pStyle w:val="ListParagraph"/>
        <w:autoSpaceDE w:val="0"/>
        <w:autoSpaceDN w:val="0"/>
        <w:adjustRightInd w:val="0"/>
        <w:ind w:left="360"/>
        <w:jc w:val="both"/>
        <w:rPr>
          <w:rFonts w:ascii="Arial Narrow" w:hAnsi="Arial Narrow" w:cs="Segoe UI"/>
          <w:bCs/>
          <w:i/>
          <w:szCs w:val="24"/>
        </w:rPr>
      </w:pPr>
    </w:p>
    <w:p w:rsidR="009A25AE" w:rsidRPr="00151B25" w:rsidRDefault="009A25AE" w:rsidP="009A25AE">
      <w:pPr>
        <w:pStyle w:val="ListParagraph"/>
        <w:autoSpaceDE w:val="0"/>
        <w:autoSpaceDN w:val="0"/>
        <w:adjustRightInd w:val="0"/>
        <w:ind w:left="360"/>
        <w:jc w:val="both"/>
        <w:rPr>
          <w:rFonts w:ascii="Arial Narrow" w:hAnsi="Arial Narrow" w:cs="Segoe UI"/>
          <w:bCs/>
          <w:i/>
          <w:szCs w:val="24"/>
        </w:rPr>
      </w:pPr>
    </w:p>
    <w:p w:rsidR="009A25AE" w:rsidRPr="00151B25" w:rsidRDefault="009A25AE" w:rsidP="009A25AE">
      <w:pPr>
        <w:autoSpaceDE w:val="0"/>
        <w:autoSpaceDN w:val="0"/>
        <w:adjustRightInd w:val="0"/>
        <w:jc w:val="both"/>
        <w:rPr>
          <w:rFonts w:ascii="Arial Narrow" w:hAnsi="Arial Narrow" w:cs="Segoe UI"/>
        </w:rPr>
      </w:pPr>
    </w:p>
    <w:p w:rsidR="009A25AE" w:rsidRPr="00151B25" w:rsidRDefault="009A25AE" w:rsidP="009A25AE">
      <w:pPr>
        <w:spacing w:after="160" w:line="259" w:lineRule="auto"/>
        <w:jc w:val="center"/>
        <w:rPr>
          <w:rFonts w:ascii="Arial Narrow" w:hAnsi="Arial Narrow" w:cs="Segoe UI"/>
          <w:b/>
        </w:rPr>
      </w:pPr>
      <w:r w:rsidRPr="00151B25">
        <w:rPr>
          <w:rFonts w:ascii="Arial Narrow" w:hAnsi="Arial Narrow" w:cs="Segoe UI"/>
          <w:b/>
        </w:rPr>
        <w:t>SECTION - III: SPECIAL CONDITIONS OF CONTRACT (SCC)</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Price Basis: </w:t>
      </w:r>
      <w:r w:rsidRPr="00151B25">
        <w:rPr>
          <w:rFonts w:ascii="Arial Narrow" w:hAnsi="Arial Narrow" w:cs="Segoe UI"/>
          <w:szCs w:val="24"/>
        </w:rPr>
        <w:t>Price quoted should be in the prescribed format as per Annexure-II. The quoted price will be considered firm and no price escalation will be permitted during the bid validity period.</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Billing: </w:t>
      </w:r>
      <w:r w:rsidRPr="00151B25">
        <w:rPr>
          <w:rFonts w:ascii="Arial Narrow" w:hAnsi="Arial Narrow" w:cs="Segoe UI"/>
          <w:szCs w:val="24"/>
        </w:rPr>
        <w:t xml:space="preserve">Billing is to be done in the name of The Principal, CET, Techno Campus, Ghatikia Bhubaneswar-751003. The payment would be on the basis of the actual bill of material supplied and duly certified by authorized representative of CET. The payment shall be made on actual measurement basis. </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Performance Bank Guarantee (</w:t>
      </w:r>
      <w:smartTag w:uri="urn:schemas-microsoft-com:office:smarttags" w:element="stockticker">
        <w:r w:rsidRPr="00151B25">
          <w:rPr>
            <w:rFonts w:ascii="Arial Narrow" w:hAnsi="Arial Narrow" w:cs="Segoe UI"/>
            <w:b/>
            <w:bCs/>
            <w:szCs w:val="24"/>
          </w:rPr>
          <w:t>PBG</w:t>
        </w:r>
      </w:smartTag>
      <w:r w:rsidRPr="00151B25">
        <w:rPr>
          <w:rFonts w:ascii="Arial Narrow" w:hAnsi="Arial Narrow" w:cs="Segoe UI"/>
          <w:b/>
          <w:bCs/>
          <w:szCs w:val="24"/>
        </w:rPr>
        <w:t xml:space="preserve">): </w:t>
      </w:r>
      <w:r w:rsidRPr="00151B25">
        <w:rPr>
          <w:rFonts w:ascii="Arial Narrow" w:hAnsi="Arial Narrow" w:cs="Segoe UI"/>
          <w:szCs w:val="24"/>
        </w:rPr>
        <w:t>The successful bidder will be required to furnish the Performance Bank Guarantee from a nationalized bank towards 10% amount of the Purchase Order value. This Bank Guarantee shall remain valid for 3 years, which shall be commencing after the completion of entire job. If the products are with more than 3 years warranty the Bidder should enter with an agreement with CET after expiry of 3 years. Such an agreement should be notarized by a notary Public of Bhubaneswar only; else the bank guarantee</w:t>
      </w:r>
      <w:r>
        <w:rPr>
          <w:rFonts w:ascii="Arial Narrow" w:hAnsi="Arial Narrow" w:cs="Segoe UI"/>
          <w:szCs w:val="24"/>
        </w:rPr>
        <w:t xml:space="preserve"> shall be extended for another 2</w:t>
      </w:r>
      <w:r w:rsidRPr="00151B25">
        <w:rPr>
          <w:rFonts w:ascii="Arial Narrow" w:hAnsi="Arial Narrow" w:cs="Segoe UI"/>
          <w:szCs w:val="24"/>
        </w:rPr>
        <w:t xml:space="preserve"> years. The warranty of products supplied by the bidder must be available in the respective OEM website, else warranty certificate must be provided by the OEM in their letter head in original.</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Payment:</w:t>
      </w:r>
      <w:r w:rsidR="00F1375A">
        <w:rPr>
          <w:rFonts w:ascii="Arial Narrow" w:hAnsi="Arial Narrow" w:cs="Segoe UI"/>
          <w:b/>
          <w:bCs/>
          <w:szCs w:val="24"/>
        </w:rPr>
        <w:t xml:space="preserve"> </w:t>
      </w:r>
      <w:r w:rsidR="00F1375A" w:rsidRPr="00F1375A">
        <w:rPr>
          <w:rFonts w:ascii="Arial Narrow" w:hAnsi="Arial Narrow" w:cs="Segoe UI"/>
          <w:szCs w:val="24"/>
        </w:rPr>
        <w:t>10</w:t>
      </w:r>
      <w:r w:rsidRPr="00F1375A">
        <w:rPr>
          <w:rFonts w:ascii="Arial Narrow" w:hAnsi="Arial Narrow" w:cs="Segoe UI"/>
          <w:szCs w:val="24"/>
        </w:rPr>
        <w:t>0</w:t>
      </w:r>
      <w:r w:rsidRPr="00151B25">
        <w:rPr>
          <w:rFonts w:ascii="Arial Narrow" w:hAnsi="Arial Narrow" w:cs="Segoe UI"/>
          <w:szCs w:val="24"/>
        </w:rPr>
        <w:t>% of invoic</w:t>
      </w:r>
      <w:r w:rsidR="00F1375A">
        <w:rPr>
          <w:rFonts w:ascii="Arial Narrow" w:hAnsi="Arial Narrow" w:cs="Segoe UI"/>
          <w:szCs w:val="24"/>
        </w:rPr>
        <w:t xml:space="preserve">e value after successful Supply, Installation &amp; </w:t>
      </w:r>
      <w:r w:rsidR="00F1375A" w:rsidRPr="00151B25">
        <w:rPr>
          <w:rFonts w:ascii="Arial Narrow" w:hAnsi="Arial Narrow" w:cs="Segoe UI"/>
          <w:szCs w:val="24"/>
        </w:rPr>
        <w:t>completion of the job as per the purchase/work order and only after submission of PBG</w:t>
      </w:r>
      <w:r w:rsidR="00F1375A">
        <w:rPr>
          <w:rFonts w:ascii="Arial Narrow" w:hAnsi="Arial Narrow" w:cs="Segoe UI"/>
          <w:szCs w:val="24"/>
        </w:rPr>
        <w:t xml:space="preserve">  </w:t>
      </w:r>
      <w:r w:rsidRPr="00151B25">
        <w:rPr>
          <w:rFonts w:ascii="Arial Narrow" w:hAnsi="Arial Narrow" w:cs="Segoe UI"/>
          <w:szCs w:val="24"/>
        </w:rPr>
        <w:t>by the Party and inspection of the same materials by CET authority</w:t>
      </w:r>
      <w:r w:rsidR="00F1375A">
        <w:rPr>
          <w:rFonts w:ascii="Arial Narrow" w:hAnsi="Arial Narrow" w:cs="Segoe UI"/>
          <w:szCs w:val="24"/>
        </w:rPr>
        <w:t xml:space="preserve"> </w:t>
      </w:r>
      <w:r w:rsidRPr="00151B25">
        <w:rPr>
          <w:rFonts w:ascii="Arial Narrow" w:hAnsi="Arial Narrow" w:cs="Segoe UI"/>
          <w:szCs w:val="24"/>
        </w:rPr>
        <w:t xml:space="preserve">within Seven working days. </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 xml:space="preserve">Penalty for Delayed Services: </w:t>
      </w:r>
      <w:r w:rsidRPr="00151B25">
        <w:rPr>
          <w:rFonts w:ascii="Arial Narrow" w:hAnsi="Arial Narrow" w:cs="Segoe UI"/>
          <w:szCs w:val="24"/>
        </w:rPr>
        <w:t xml:space="preserve">Since timely completion is the essence of the contract, </w:t>
      </w:r>
      <w:r w:rsidRPr="00151B25">
        <w:rPr>
          <w:rFonts w:ascii="Arial Narrow" w:hAnsi="Arial Narrow" w:cs="Segoe UI"/>
          <w:b/>
          <w:bCs/>
          <w:szCs w:val="24"/>
        </w:rPr>
        <w:t>the penalty will be levied @ 1 % of the contract value per week</w:t>
      </w:r>
      <w:r w:rsidRPr="00151B25">
        <w:rPr>
          <w:rFonts w:ascii="Arial Narrow" w:hAnsi="Arial Narrow" w:cs="Segoe UI"/>
          <w:szCs w:val="24"/>
        </w:rPr>
        <w:t>, in case of delay/non-completion of work within the stipulated time period. Maximum penalty should be 1% of the P.O value.</w:t>
      </w:r>
    </w:p>
    <w:p w:rsidR="009A25AE" w:rsidRPr="00151B25" w:rsidRDefault="009A25AE" w:rsidP="00C738CC">
      <w:pPr>
        <w:pStyle w:val="ListParagraph"/>
        <w:numPr>
          <w:ilvl w:val="0"/>
          <w:numId w:val="5"/>
        </w:numPr>
        <w:suppressAutoHyphens w:val="0"/>
        <w:spacing w:after="200" w:line="276" w:lineRule="auto"/>
        <w:ind w:left="0"/>
        <w:contextualSpacing/>
        <w:jc w:val="both"/>
        <w:rPr>
          <w:rFonts w:ascii="Arial Narrow" w:hAnsi="Arial Narrow" w:cs="Segoe UI"/>
          <w:szCs w:val="24"/>
        </w:rPr>
      </w:pPr>
      <w:r w:rsidRPr="00151B25">
        <w:rPr>
          <w:rFonts w:ascii="Arial Narrow" w:hAnsi="Arial Narrow" w:cs="Segoe UI"/>
          <w:b/>
          <w:bCs/>
          <w:szCs w:val="24"/>
        </w:rPr>
        <w:t>Warranty (Active Components only)</w:t>
      </w:r>
    </w:p>
    <w:p w:rsidR="009A25AE" w:rsidRDefault="000F299E" w:rsidP="00C738CC">
      <w:pPr>
        <w:pStyle w:val="ListParagraph"/>
        <w:numPr>
          <w:ilvl w:val="1"/>
          <w:numId w:val="5"/>
        </w:numPr>
        <w:suppressAutoHyphens w:val="0"/>
        <w:spacing w:after="200" w:line="276" w:lineRule="auto"/>
        <w:contextualSpacing/>
        <w:jc w:val="both"/>
        <w:rPr>
          <w:rFonts w:ascii="Arial Narrow" w:hAnsi="Arial Narrow" w:cs="Segoe UI"/>
          <w:szCs w:val="24"/>
        </w:rPr>
      </w:pPr>
      <w:r>
        <w:rPr>
          <w:rFonts w:ascii="Arial Narrow" w:hAnsi="Arial Narrow" w:cs="Segoe UI"/>
          <w:szCs w:val="24"/>
        </w:rPr>
        <w:t xml:space="preserve">Active Software </w:t>
      </w:r>
      <w:r w:rsidR="009A25AE" w:rsidRPr="007E3CA7">
        <w:rPr>
          <w:rFonts w:ascii="Arial Narrow" w:hAnsi="Arial Narrow" w:cs="Segoe UI"/>
          <w:szCs w:val="24"/>
        </w:rPr>
        <w:t xml:space="preserve">items shall carry </w:t>
      </w:r>
      <w:r w:rsidR="00A8468F" w:rsidRPr="00A8468F">
        <w:rPr>
          <w:rFonts w:ascii="Arial Narrow" w:hAnsi="Arial Narrow" w:cs="Segoe UI"/>
          <w:b/>
          <w:bCs/>
          <w:szCs w:val="24"/>
        </w:rPr>
        <w:t>3</w:t>
      </w:r>
      <w:r w:rsidR="009A25AE" w:rsidRPr="00A8468F">
        <w:rPr>
          <w:rFonts w:ascii="Arial Narrow" w:hAnsi="Arial Narrow" w:cs="Segoe UI"/>
          <w:b/>
          <w:bCs/>
          <w:szCs w:val="24"/>
        </w:rPr>
        <w:t>-years</w:t>
      </w:r>
      <w:r w:rsidR="009A25AE" w:rsidRPr="007E3CA7">
        <w:rPr>
          <w:rFonts w:ascii="Arial Narrow" w:hAnsi="Arial Narrow" w:cs="Segoe UI"/>
          <w:b/>
          <w:szCs w:val="24"/>
        </w:rPr>
        <w:t xml:space="preserve"> onsite c</w:t>
      </w:r>
      <w:r w:rsidR="009A25AE" w:rsidRPr="007E3CA7">
        <w:rPr>
          <w:rFonts w:ascii="Arial Narrow" w:hAnsi="Arial Narrow" w:cs="Segoe UI"/>
          <w:b/>
          <w:bCs/>
          <w:szCs w:val="24"/>
        </w:rPr>
        <w:t xml:space="preserve">omprehensive warranty </w:t>
      </w:r>
      <w:r w:rsidR="009A25AE" w:rsidRPr="007E3CA7">
        <w:rPr>
          <w:rFonts w:ascii="Arial Narrow" w:hAnsi="Arial Narrow" w:cs="Segoe UI"/>
          <w:szCs w:val="24"/>
        </w:rPr>
        <w:t xml:space="preserve">from the date of completion of installation. </w:t>
      </w:r>
    </w:p>
    <w:p w:rsidR="009A25AE" w:rsidRPr="007E3CA7" w:rsidRDefault="009A25AE" w:rsidP="00C738CC">
      <w:pPr>
        <w:pStyle w:val="ListParagraph"/>
        <w:numPr>
          <w:ilvl w:val="1"/>
          <w:numId w:val="5"/>
        </w:numPr>
        <w:suppressAutoHyphens w:val="0"/>
        <w:spacing w:after="200" w:line="276" w:lineRule="auto"/>
        <w:contextualSpacing/>
        <w:jc w:val="both"/>
        <w:rPr>
          <w:rFonts w:ascii="Arial Narrow" w:hAnsi="Arial Narrow" w:cs="Segoe UI"/>
          <w:szCs w:val="24"/>
        </w:rPr>
      </w:pPr>
      <w:r w:rsidRPr="007E3CA7">
        <w:rPr>
          <w:rFonts w:ascii="Arial Narrow" w:hAnsi="Arial Narrow" w:cs="Segoe UI"/>
          <w:szCs w:val="24"/>
        </w:rPr>
        <w:t xml:space="preserve">Onsite support should be provided within maximum 24 working hours. The bidder must undertake to provide the installation and warranty service at CET, Techno Campus, Ghatikia, Bhubaneswar. </w:t>
      </w:r>
    </w:p>
    <w:p w:rsidR="009A25AE" w:rsidRPr="00151B25" w:rsidRDefault="009A25AE" w:rsidP="00C738CC">
      <w:pPr>
        <w:pStyle w:val="ListParagraph"/>
        <w:numPr>
          <w:ilvl w:val="1"/>
          <w:numId w:val="5"/>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repairing/rectification, if any, of the items under warranty must be done at site only. Bidders must provide standby/spare items of similar configuration to CET, if at all, the faulty item under warranty are required to be taken outside of CET site for repair/restoration. An undertaking from the bidder in this regard must be provided.  </w:t>
      </w:r>
    </w:p>
    <w:p w:rsidR="009A25AE" w:rsidRPr="00151B25" w:rsidRDefault="009A25AE" w:rsidP="00C738CC">
      <w:pPr>
        <w:pStyle w:val="ListParagraph"/>
        <w:numPr>
          <w:ilvl w:val="1"/>
          <w:numId w:val="5"/>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bidder should submit along with the technical bid, the detailed plan for providing installation and warranty services at site. Prompt and efficient after sales service must be provided within the warranty period.</w:t>
      </w:r>
    </w:p>
    <w:p w:rsidR="009A25AE" w:rsidRDefault="009A25AE" w:rsidP="009A25AE">
      <w:pPr>
        <w:spacing w:after="160" w:line="259" w:lineRule="auto"/>
        <w:rPr>
          <w:rFonts w:ascii="Arial Narrow" w:hAnsi="Arial Narrow" w:cs="Segoe UI"/>
          <w:b/>
        </w:rPr>
      </w:pPr>
      <w:r w:rsidRPr="00151B25">
        <w:rPr>
          <w:rFonts w:ascii="Arial Narrow" w:hAnsi="Arial Narrow" w:cs="Segoe UI"/>
          <w:b/>
        </w:rPr>
        <w:br w:type="page"/>
      </w:r>
    </w:p>
    <w:p w:rsidR="00903040" w:rsidRDefault="00903040" w:rsidP="009A25AE">
      <w:pPr>
        <w:spacing w:after="160" w:line="259" w:lineRule="auto"/>
        <w:rPr>
          <w:rFonts w:ascii="Arial Narrow" w:hAnsi="Arial Narrow" w:cs="Segoe UI"/>
          <w:b/>
        </w:rPr>
      </w:pPr>
    </w:p>
    <w:p w:rsidR="00903040" w:rsidRDefault="00903040" w:rsidP="009A25AE">
      <w:pPr>
        <w:spacing w:after="160" w:line="259" w:lineRule="auto"/>
        <w:rPr>
          <w:rFonts w:ascii="Arial Narrow" w:hAnsi="Arial Narrow" w:cs="Segoe UI"/>
          <w:b/>
        </w:rPr>
      </w:pPr>
    </w:p>
    <w:p w:rsidR="009A25AE" w:rsidRPr="00151B25" w:rsidRDefault="009A25AE" w:rsidP="009A25AE">
      <w:pPr>
        <w:jc w:val="center"/>
        <w:rPr>
          <w:rFonts w:ascii="Arial Narrow" w:hAnsi="Arial Narrow" w:cs="Segoe UI"/>
          <w:b/>
        </w:rPr>
      </w:pPr>
      <w:r w:rsidRPr="00151B25">
        <w:rPr>
          <w:rFonts w:ascii="Arial Narrow" w:hAnsi="Arial Narrow" w:cs="Segoe UI"/>
          <w:b/>
        </w:rPr>
        <w:t>ANNEXURE – II (PRICE BID)</w:t>
      </w:r>
    </w:p>
    <w:p w:rsidR="009A25AE" w:rsidRPr="00151B25" w:rsidRDefault="009A25AE" w:rsidP="009A25AE">
      <w:pPr>
        <w:jc w:val="center"/>
        <w:rPr>
          <w:rFonts w:ascii="Arial Narrow" w:hAnsi="Arial Narrow" w:cs="Segoe UI"/>
          <w:i/>
        </w:rPr>
      </w:pPr>
      <w:r w:rsidRPr="00151B25">
        <w:rPr>
          <w:rFonts w:ascii="Arial Narrow" w:hAnsi="Arial Narrow" w:cs="Segoe UI"/>
          <w:i/>
        </w:rPr>
        <w:t>(All price figures are to be in INR only)</w:t>
      </w:r>
    </w:p>
    <w:p w:rsidR="009A25AE" w:rsidRPr="00151B25" w:rsidRDefault="009A25AE" w:rsidP="009A25AE">
      <w:pPr>
        <w:jc w:val="center"/>
        <w:rPr>
          <w:rFonts w:ascii="Arial Narrow" w:hAnsi="Arial Narrow"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163"/>
        <w:gridCol w:w="1687"/>
        <w:gridCol w:w="990"/>
        <w:gridCol w:w="720"/>
        <w:gridCol w:w="1255"/>
      </w:tblGrid>
      <w:tr w:rsidR="009A25AE" w:rsidRPr="00151B25" w:rsidTr="00903040">
        <w:tc>
          <w:tcPr>
            <w:tcW w:w="535" w:type="dxa"/>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Sl.</w:t>
            </w:r>
          </w:p>
        </w:tc>
        <w:tc>
          <w:tcPr>
            <w:tcW w:w="4163" w:type="dxa"/>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Item</w:t>
            </w:r>
          </w:p>
        </w:tc>
        <w:tc>
          <w:tcPr>
            <w:tcW w:w="1687" w:type="dxa"/>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Quantity</w:t>
            </w:r>
          </w:p>
          <w:p w:rsidR="009A25AE" w:rsidRPr="00151B25" w:rsidRDefault="009A25AE" w:rsidP="00A77EAC">
            <w:pPr>
              <w:jc w:val="center"/>
              <w:rPr>
                <w:rFonts w:ascii="Arial Narrow" w:hAnsi="Arial Narrow" w:cs="Segoe UI"/>
                <w:b/>
              </w:rPr>
            </w:pPr>
            <w:r w:rsidRPr="00151B25">
              <w:rPr>
                <w:rFonts w:ascii="Arial Narrow" w:hAnsi="Arial Narrow" w:cs="Segoe UI"/>
                <w:b/>
              </w:rPr>
              <w:t>(A)</w:t>
            </w:r>
          </w:p>
        </w:tc>
        <w:tc>
          <w:tcPr>
            <w:tcW w:w="990" w:type="dxa"/>
            <w:shd w:val="clear" w:color="auto" w:fill="auto"/>
          </w:tcPr>
          <w:p w:rsidR="009A25AE" w:rsidRPr="00151B25" w:rsidRDefault="009A25AE" w:rsidP="00903040">
            <w:pPr>
              <w:jc w:val="center"/>
              <w:rPr>
                <w:rFonts w:ascii="Arial Narrow" w:hAnsi="Arial Narrow" w:cs="Segoe UI"/>
                <w:b/>
              </w:rPr>
            </w:pPr>
            <w:r w:rsidRPr="00151B25">
              <w:rPr>
                <w:rFonts w:ascii="Arial Narrow" w:hAnsi="Arial Narrow" w:cs="Segoe UI"/>
                <w:b/>
              </w:rPr>
              <w:t xml:space="preserve">Make &amp; </w:t>
            </w:r>
            <w:r w:rsidR="00903040">
              <w:rPr>
                <w:rFonts w:ascii="Arial Narrow" w:hAnsi="Arial Narrow" w:cs="Segoe UI"/>
                <w:b/>
              </w:rPr>
              <w:t>Version</w:t>
            </w:r>
          </w:p>
        </w:tc>
        <w:tc>
          <w:tcPr>
            <w:tcW w:w="720" w:type="dxa"/>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Unit Rate</w:t>
            </w:r>
          </w:p>
          <w:p w:rsidR="009A25AE" w:rsidRPr="00151B25" w:rsidRDefault="009A25AE" w:rsidP="00A77EAC">
            <w:pPr>
              <w:jc w:val="center"/>
              <w:rPr>
                <w:rFonts w:ascii="Arial Narrow" w:hAnsi="Arial Narrow" w:cs="Segoe UI"/>
                <w:b/>
              </w:rPr>
            </w:pPr>
            <w:r w:rsidRPr="00151B25">
              <w:rPr>
                <w:rFonts w:ascii="Arial Narrow" w:hAnsi="Arial Narrow" w:cs="Segoe UI"/>
                <w:b/>
              </w:rPr>
              <w:t>(B)</w:t>
            </w:r>
          </w:p>
        </w:tc>
        <w:tc>
          <w:tcPr>
            <w:tcW w:w="1255" w:type="dxa"/>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Sub Total</w:t>
            </w:r>
          </w:p>
          <w:p w:rsidR="009A25AE" w:rsidRPr="00151B25" w:rsidRDefault="009A25AE" w:rsidP="00A77EAC">
            <w:pPr>
              <w:jc w:val="center"/>
              <w:rPr>
                <w:rFonts w:ascii="Arial Narrow" w:hAnsi="Arial Narrow" w:cs="Segoe UI"/>
                <w:b/>
              </w:rPr>
            </w:pPr>
            <w:r w:rsidRPr="00151B25">
              <w:rPr>
                <w:rFonts w:ascii="Arial Narrow" w:hAnsi="Arial Narrow" w:cs="Segoe UI"/>
                <w:b/>
              </w:rPr>
              <w:t>(C = A x B)</w:t>
            </w:r>
          </w:p>
        </w:tc>
      </w:tr>
      <w:tr w:rsidR="009A25AE" w:rsidRPr="00151B25" w:rsidTr="00903040">
        <w:tc>
          <w:tcPr>
            <w:tcW w:w="535" w:type="dxa"/>
            <w:shd w:val="clear" w:color="auto" w:fill="auto"/>
          </w:tcPr>
          <w:p w:rsidR="009A25AE" w:rsidRPr="00151B25" w:rsidRDefault="009A25AE" w:rsidP="00A77EAC">
            <w:pPr>
              <w:jc w:val="center"/>
              <w:rPr>
                <w:rFonts w:ascii="Arial Narrow" w:hAnsi="Arial Narrow" w:cs="Segoe UI"/>
              </w:rPr>
            </w:pPr>
            <w:r w:rsidRPr="00151B25">
              <w:rPr>
                <w:rFonts w:ascii="Arial Narrow" w:hAnsi="Arial Narrow" w:cs="Segoe UI"/>
              </w:rPr>
              <w:t>1.</w:t>
            </w:r>
          </w:p>
        </w:tc>
        <w:tc>
          <w:tcPr>
            <w:tcW w:w="4163" w:type="dxa"/>
            <w:shd w:val="clear" w:color="auto" w:fill="auto"/>
          </w:tcPr>
          <w:p w:rsidR="00F1375A" w:rsidRDefault="000F299E" w:rsidP="00F1375A">
            <w:pPr>
              <w:rPr>
                <w:rFonts w:ascii="Arial Narrow" w:hAnsi="Arial Narrow" w:cs="Segoe UI"/>
                <w:b/>
                <w:bCs/>
              </w:rPr>
            </w:pPr>
            <w:r>
              <w:rPr>
                <w:rFonts w:ascii="Arial Narrow" w:hAnsi="Arial Narrow" w:cs="Segoe UI"/>
                <w:b/>
                <w:bCs/>
              </w:rPr>
              <w:t>Server based Antivirus</w:t>
            </w:r>
          </w:p>
          <w:p w:rsidR="004F6D20" w:rsidRPr="00FC586D" w:rsidRDefault="004F6D20" w:rsidP="00F1375A">
            <w:pPr>
              <w:rPr>
                <w:rFonts w:ascii="Arial Narrow" w:hAnsi="Arial Narrow" w:cs="Segoe UI"/>
                <w:b/>
              </w:rPr>
            </w:pPr>
          </w:p>
        </w:tc>
        <w:tc>
          <w:tcPr>
            <w:tcW w:w="1687" w:type="dxa"/>
            <w:shd w:val="clear" w:color="auto" w:fill="auto"/>
          </w:tcPr>
          <w:p w:rsidR="009A25AE" w:rsidRDefault="00F1375A" w:rsidP="00F1375A">
            <w:pPr>
              <w:jc w:val="center"/>
              <w:rPr>
                <w:rFonts w:ascii="Arial Narrow" w:hAnsi="Arial Narrow" w:cs="Segoe UI"/>
              </w:rPr>
            </w:pPr>
            <w:r>
              <w:rPr>
                <w:rFonts w:ascii="Arial Narrow" w:hAnsi="Arial Narrow" w:cs="Segoe UI"/>
              </w:rPr>
              <w:t>01 No.</w:t>
            </w:r>
            <w:r w:rsidR="009A25AE" w:rsidRPr="00151B25">
              <w:rPr>
                <w:rFonts w:ascii="Arial Narrow" w:hAnsi="Arial Narrow" w:cs="Segoe UI"/>
              </w:rPr>
              <w:t>(</w:t>
            </w:r>
            <w:r>
              <w:rPr>
                <w:rFonts w:ascii="Arial Narrow" w:hAnsi="Arial Narrow" w:cs="Segoe UI"/>
              </w:rPr>
              <w:t>ONE</w:t>
            </w:r>
            <w:r w:rsidR="009A25AE" w:rsidRPr="00151B25">
              <w:rPr>
                <w:rFonts w:ascii="Arial Narrow" w:hAnsi="Arial Narrow" w:cs="Segoe UI"/>
              </w:rPr>
              <w:t>.)</w:t>
            </w:r>
          </w:p>
          <w:p w:rsidR="004F6D20" w:rsidRPr="004F6D20" w:rsidRDefault="00903040" w:rsidP="00903040">
            <w:pPr>
              <w:jc w:val="center"/>
              <w:rPr>
                <w:rFonts w:ascii="Arial Narrow" w:hAnsi="Arial Narrow" w:cs="Segoe UI"/>
                <w:b/>
                <w:bCs/>
              </w:rPr>
            </w:pPr>
            <w:r>
              <w:rPr>
                <w:rFonts w:ascii="Arial Narrow" w:hAnsi="Arial Narrow" w:cs="Segoe UI"/>
                <w:b/>
                <w:bCs/>
              </w:rPr>
              <w:t>(Tentative requirement is 10</w:t>
            </w:r>
            <w:r w:rsidR="004F6D20" w:rsidRPr="004F6D20">
              <w:rPr>
                <w:rFonts w:ascii="Arial Narrow" w:hAnsi="Arial Narrow" w:cs="Segoe UI"/>
                <w:b/>
                <w:bCs/>
              </w:rPr>
              <w:t>00(</w:t>
            </w:r>
            <w:r>
              <w:rPr>
                <w:rFonts w:ascii="Arial Narrow" w:hAnsi="Arial Narrow" w:cs="Segoe UI"/>
                <w:b/>
                <w:bCs/>
              </w:rPr>
              <w:t>Thousand</w:t>
            </w:r>
            <w:r w:rsidR="004F6D20" w:rsidRPr="004F6D20">
              <w:rPr>
                <w:rFonts w:ascii="Arial Narrow" w:hAnsi="Arial Narrow" w:cs="Segoe UI"/>
                <w:b/>
                <w:bCs/>
              </w:rPr>
              <w:t xml:space="preserve"> Users.)</w:t>
            </w:r>
          </w:p>
        </w:tc>
        <w:tc>
          <w:tcPr>
            <w:tcW w:w="990" w:type="dxa"/>
            <w:shd w:val="clear" w:color="auto" w:fill="auto"/>
          </w:tcPr>
          <w:p w:rsidR="009A25AE" w:rsidRPr="00151B25" w:rsidRDefault="009A25AE" w:rsidP="00A77EAC">
            <w:pPr>
              <w:jc w:val="center"/>
              <w:rPr>
                <w:rFonts w:ascii="Arial Narrow" w:hAnsi="Arial Narrow" w:cs="Segoe UI"/>
              </w:rPr>
            </w:pPr>
          </w:p>
        </w:tc>
        <w:tc>
          <w:tcPr>
            <w:tcW w:w="720" w:type="dxa"/>
            <w:shd w:val="clear" w:color="auto" w:fill="auto"/>
          </w:tcPr>
          <w:p w:rsidR="009A25AE" w:rsidRPr="00151B25" w:rsidRDefault="009A25AE" w:rsidP="00A77EAC">
            <w:pPr>
              <w:jc w:val="center"/>
              <w:rPr>
                <w:rFonts w:ascii="Arial Narrow" w:hAnsi="Arial Narrow" w:cs="Segoe UI"/>
              </w:rPr>
            </w:pPr>
          </w:p>
        </w:tc>
        <w:tc>
          <w:tcPr>
            <w:tcW w:w="1255" w:type="dxa"/>
            <w:shd w:val="clear" w:color="auto" w:fill="auto"/>
          </w:tcPr>
          <w:p w:rsidR="009A25AE" w:rsidRPr="00151B25" w:rsidRDefault="009A25AE" w:rsidP="00A77EAC">
            <w:pPr>
              <w:jc w:val="center"/>
              <w:rPr>
                <w:rFonts w:ascii="Arial Narrow" w:hAnsi="Arial Narrow" w:cs="Segoe UI"/>
              </w:rPr>
            </w:pPr>
          </w:p>
        </w:tc>
      </w:tr>
      <w:tr w:rsidR="009A25AE" w:rsidRPr="00151B25" w:rsidTr="00903040">
        <w:tc>
          <w:tcPr>
            <w:tcW w:w="535" w:type="dxa"/>
            <w:shd w:val="clear" w:color="auto" w:fill="auto"/>
          </w:tcPr>
          <w:p w:rsidR="009A25AE" w:rsidRPr="00151B25" w:rsidRDefault="009A25AE" w:rsidP="00A77EAC">
            <w:pPr>
              <w:jc w:val="center"/>
              <w:rPr>
                <w:rFonts w:ascii="Arial Narrow" w:hAnsi="Arial Narrow" w:cs="Segoe UI"/>
              </w:rPr>
            </w:pPr>
          </w:p>
        </w:tc>
        <w:tc>
          <w:tcPr>
            <w:tcW w:w="4163" w:type="dxa"/>
            <w:shd w:val="clear" w:color="auto" w:fill="auto"/>
          </w:tcPr>
          <w:p w:rsidR="009A25AE" w:rsidRPr="00FC586D" w:rsidRDefault="009A25AE" w:rsidP="00A77EAC">
            <w:pPr>
              <w:rPr>
                <w:rFonts w:ascii="Arial Narrow" w:hAnsi="Arial Narrow" w:cs="Segoe UI"/>
                <w:b/>
              </w:rPr>
            </w:pPr>
            <w:r w:rsidRPr="00FC586D">
              <w:rPr>
                <w:rFonts w:ascii="Arial Narrow" w:hAnsi="Arial Narrow" w:cs="Segoe UI"/>
                <w:b/>
              </w:rPr>
              <w:t>TOTAL PRICE (In figures):</w:t>
            </w:r>
          </w:p>
        </w:tc>
        <w:tc>
          <w:tcPr>
            <w:tcW w:w="4652" w:type="dxa"/>
            <w:gridSpan w:val="4"/>
            <w:shd w:val="clear" w:color="auto" w:fill="auto"/>
          </w:tcPr>
          <w:p w:rsidR="009A25AE" w:rsidRPr="00151B25" w:rsidRDefault="009A25AE" w:rsidP="00A77EAC">
            <w:pPr>
              <w:jc w:val="center"/>
              <w:rPr>
                <w:rFonts w:ascii="Arial Narrow" w:hAnsi="Arial Narrow" w:cs="Segoe UI"/>
              </w:rPr>
            </w:pPr>
          </w:p>
        </w:tc>
      </w:tr>
      <w:tr w:rsidR="009A25AE" w:rsidRPr="00151B25" w:rsidTr="00903040">
        <w:tc>
          <w:tcPr>
            <w:tcW w:w="535" w:type="dxa"/>
            <w:shd w:val="clear" w:color="auto" w:fill="auto"/>
          </w:tcPr>
          <w:p w:rsidR="009A25AE" w:rsidRPr="00151B25" w:rsidRDefault="009A25AE" w:rsidP="00A77EAC">
            <w:pPr>
              <w:jc w:val="center"/>
              <w:rPr>
                <w:rFonts w:ascii="Arial Narrow" w:hAnsi="Arial Narrow" w:cs="Segoe UI"/>
              </w:rPr>
            </w:pPr>
          </w:p>
        </w:tc>
        <w:tc>
          <w:tcPr>
            <w:tcW w:w="4163" w:type="dxa"/>
            <w:shd w:val="clear" w:color="auto" w:fill="auto"/>
          </w:tcPr>
          <w:p w:rsidR="009A25AE" w:rsidRPr="00151B25" w:rsidRDefault="009A25AE" w:rsidP="00A77EAC">
            <w:pPr>
              <w:rPr>
                <w:rFonts w:ascii="Arial Narrow" w:hAnsi="Arial Narrow" w:cs="Segoe UI"/>
                <w:b/>
              </w:rPr>
            </w:pPr>
            <w:r w:rsidRPr="00151B25">
              <w:rPr>
                <w:rFonts w:ascii="Arial Narrow" w:hAnsi="Arial Narrow" w:cs="Segoe UI"/>
                <w:b/>
              </w:rPr>
              <w:t>TOTAL PRICE (In words):</w:t>
            </w:r>
          </w:p>
        </w:tc>
        <w:tc>
          <w:tcPr>
            <w:tcW w:w="4652" w:type="dxa"/>
            <w:gridSpan w:val="4"/>
            <w:shd w:val="clear" w:color="auto" w:fill="auto"/>
          </w:tcPr>
          <w:p w:rsidR="009A25AE" w:rsidRPr="00151B25" w:rsidRDefault="009A25AE" w:rsidP="00A77EAC">
            <w:pPr>
              <w:jc w:val="center"/>
              <w:rPr>
                <w:rFonts w:ascii="Arial Narrow" w:hAnsi="Arial Narrow" w:cs="Segoe UI"/>
              </w:rPr>
            </w:pPr>
          </w:p>
        </w:tc>
      </w:tr>
    </w:tbl>
    <w:p w:rsidR="009A25AE" w:rsidRPr="00151B25" w:rsidRDefault="009A25AE" w:rsidP="00C738CC">
      <w:pPr>
        <w:pStyle w:val="ListParagraph"/>
        <w:numPr>
          <w:ilvl w:val="0"/>
          <w:numId w:val="8"/>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Total Price quoted should be inclusive of </w:t>
      </w:r>
      <w:r>
        <w:rPr>
          <w:rFonts w:ascii="Arial Narrow" w:hAnsi="Arial Narrow" w:cs="Segoe UI"/>
          <w:b/>
          <w:bCs/>
          <w:szCs w:val="24"/>
        </w:rPr>
        <w:t>CGST &amp; SGST</w:t>
      </w:r>
      <w:r w:rsidRPr="00151B25">
        <w:rPr>
          <w:rFonts w:ascii="Arial Narrow" w:hAnsi="Arial Narrow" w:cs="Segoe UI"/>
          <w:szCs w:val="24"/>
        </w:rPr>
        <w:t xml:space="preserve">.  However, the tax components must be mentioned separately as in ANNEXURE – II (A).   </w:t>
      </w:r>
    </w:p>
    <w:p w:rsidR="009A25AE" w:rsidRPr="00151B25" w:rsidRDefault="009A25AE" w:rsidP="009A25AE">
      <w:pPr>
        <w:jc w:val="both"/>
        <w:rPr>
          <w:rFonts w:ascii="Arial Narrow" w:hAnsi="Arial Narrow" w:cs="Segoe UI"/>
        </w:rPr>
      </w:pPr>
      <w:r w:rsidRPr="00151B25">
        <w:rPr>
          <w:rFonts w:ascii="Arial Narrow" w:hAnsi="Arial Narrow" w:cs="Segoe UI"/>
        </w:rPr>
        <w:t>Place:                                                                                                                                     Date:</w:t>
      </w:r>
    </w:p>
    <w:p w:rsidR="009A25AE" w:rsidRPr="00151B25" w:rsidRDefault="009A25AE" w:rsidP="009A25AE">
      <w:pPr>
        <w:jc w:val="both"/>
        <w:rPr>
          <w:rFonts w:ascii="Arial Narrow" w:hAnsi="Arial Narrow" w:cs="Segoe UI"/>
        </w:rPr>
      </w:pPr>
      <w:r w:rsidRPr="00151B25">
        <w:rPr>
          <w:rFonts w:ascii="Arial Narrow" w:hAnsi="Arial Narrow" w:cs="Segoe UI"/>
        </w:rPr>
        <w:t>Name of the Bidder:</w:t>
      </w:r>
    </w:p>
    <w:p w:rsidR="009A25AE" w:rsidRPr="00151B25" w:rsidRDefault="009A25AE" w:rsidP="009A25AE">
      <w:pPr>
        <w:jc w:val="both"/>
        <w:rPr>
          <w:rFonts w:ascii="Arial Narrow" w:hAnsi="Arial Narrow" w:cs="Segoe UI"/>
        </w:rPr>
      </w:pPr>
      <w:r w:rsidRPr="00151B25">
        <w:rPr>
          <w:rFonts w:ascii="Arial Narrow" w:hAnsi="Arial Narrow" w:cs="Segoe UI"/>
        </w:rPr>
        <w:t>Signature:</w:t>
      </w:r>
    </w:p>
    <w:p w:rsidR="009A25AE" w:rsidRPr="00151B25" w:rsidRDefault="009A25AE" w:rsidP="009A25AE">
      <w:pPr>
        <w:jc w:val="both"/>
        <w:rPr>
          <w:rFonts w:ascii="Arial Narrow" w:hAnsi="Arial Narrow" w:cs="Segoe UI"/>
        </w:rPr>
      </w:pPr>
      <w:r w:rsidRPr="00151B25">
        <w:rPr>
          <w:rFonts w:ascii="Arial Narrow" w:hAnsi="Arial Narrow" w:cs="Segoe UI"/>
        </w:rPr>
        <w:t>Seal:</w:t>
      </w:r>
    </w:p>
    <w:p w:rsidR="009A25AE" w:rsidRPr="00151B25" w:rsidRDefault="009A25AE" w:rsidP="009A25AE">
      <w:pPr>
        <w:jc w:val="center"/>
        <w:rPr>
          <w:rFonts w:ascii="Arial Narrow" w:hAnsi="Arial Narrow" w:cs="Segoe UI"/>
          <w:b/>
        </w:rPr>
      </w:pPr>
    </w:p>
    <w:p w:rsidR="009A25AE" w:rsidRPr="00151B25" w:rsidRDefault="009A25AE" w:rsidP="009A25AE">
      <w:pPr>
        <w:jc w:val="center"/>
        <w:rPr>
          <w:rFonts w:ascii="Arial Narrow" w:hAnsi="Arial Narrow" w:cs="Segoe UI"/>
          <w:b/>
        </w:rPr>
      </w:pPr>
    </w:p>
    <w:p w:rsidR="009A25AE" w:rsidRPr="00151B25" w:rsidRDefault="009A25AE" w:rsidP="009A25AE">
      <w:pPr>
        <w:jc w:val="center"/>
        <w:rPr>
          <w:rFonts w:ascii="Arial Narrow" w:hAnsi="Arial Narrow" w:cs="Segoe UI"/>
          <w:b/>
        </w:rPr>
      </w:pPr>
    </w:p>
    <w:p w:rsidR="009A25AE" w:rsidRPr="00151B25" w:rsidRDefault="009A25AE" w:rsidP="009A25AE">
      <w:pPr>
        <w:jc w:val="center"/>
        <w:rPr>
          <w:rFonts w:ascii="Arial Narrow" w:hAnsi="Arial Narrow" w:cs="Segoe UI"/>
          <w:b/>
        </w:rPr>
      </w:pPr>
      <w:r w:rsidRPr="00151B25">
        <w:rPr>
          <w:rFonts w:ascii="Arial Narrow" w:hAnsi="Arial Narrow" w:cs="Segoe UI"/>
          <w:b/>
        </w:rPr>
        <w:t>ANNEXURE – II(A) (DETAILED BREAKUP OF PRICE BID)</w:t>
      </w:r>
    </w:p>
    <w:p w:rsidR="009A25AE" w:rsidRPr="00151B25" w:rsidRDefault="009A25AE" w:rsidP="009A25AE">
      <w:pPr>
        <w:jc w:val="center"/>
        <w:rPr>
          <w:rFonts w:ascii="Arial Narrow" w:hAnsi="Arial Narrow" w:cs="Segoe UI"/>
          <w:i/>
        </w:rPr>
      </w:pPr>
      <w:r w:rsidRPr="00151B25">
        <w:rPr>
          <w:rFonts w:ascii="Arial Narrow" w:hAnsi="Arial Narrow" w:cs="Segoe UI"/>
          <w:i/>
        </w:rPr>
        <w:t>(All price figures are to be in INR only)</w:t>
      </w:r>
    </w:p>
    <w:p w:rsidR="009A25AE" w:rsidRPr="00151B25" w:rsidRDefault="009A25AE" w:rsidP="009A25AE">
      <w:pPr>
        <w:rPr>
          <w:rFonts w:ascii="Arial Narrow" w:hAnsi="Arial Narrow" w:cs="Segoe U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160"/>
        <w:gridCol w:w="1286"/>
        <w:gridCol w:w="870"/>
        <w:gridCol w:w="860"/>
        <w:gridCol w:w="1435"/>
        <w:gridCol w:w="1339"/>
        <w:gridCol w:w="1429"/>
      </w:tblGrid>
      <w:tr w:rsidR="009A25AE" w:rsidRPr="00151B25" w:rsidTr="00903040">
        <w:tc>
          <w:tcPr>
            <w:tcW w:w="280"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Sl.</w:t>
            </w:r>
          </w:p>
        </w:tc>
        <w:tc>
          <w:tcPr>
            <w:tcW w:w="1087"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Item</w:t>
            </w:r>
          </w:p>
        </w:tc>
        <w:tc>
          <w:tcPr>
            <w:tcW w:w="647"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Quantity</w:t>
            </w:r>
          </w:p>
          <w:p w:rsidR="009A25AE" w:rsidRPr="00151B25" w:rsidRDefault="009A25AE" w:rsidP="00A77EAC">
            <w:pPr>
              <w:jc w:val="center"/>
              <w:rPr>
                <w:rFonts w:ascii="Arial Narrow" w:hAnsi="Arial Narrow" w:cs="Segoe UI"/>
                <w:b/>
              </w:rPr>
            </w:pPr>
            <w:r w:rsidRPr="00151B25">
              <w:rPr>
                <w:rFonts w:ascii="Arial Narrow" w:hAnsi="Arial Narrow" w:cs="Segoe UI"/>
                <w:b/>
              </w:rPr>
              <w:t>(A)</w:t>
            </w:r>
          </w:p>
        </w:tc>
        <w:tc>
          <w:tcPr>
            <w:tcW w:w="438"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Make &amp; Model</w:t>
            </w:r>
          </w:p>
        </w:tc>
        <w:tc>
          <w:tcPr>
            <w:tcW w:w="433"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Unit Rate</w:t>
            </w:r>
          </w:p>
          <w:p w:rsidR="009A25AE" w:rsidRPr="00151B25" w:rsidRDefault="009A25AE" w:rsidP="00A77EAC">
            <w:pPr>
              <w:jc w:val="center"/>
              <w:rPr>
                <w:rFonts w:ascii="Arial Narrow" w:hAnsi="Arial Narrow" w:cs="Segoe UI"/>
                <w:b/>
              </w:rPr>
            </w:pPr>
            <w:r w:rsidRPr="00151B25">
              <w:rPr>
                <w:rFonts w:ascii="Arial Narrow" w:hAnsi="Arial Narrow" w:cs="Segoe UI"/>
                <w:b/>
              </w:rPr>
              <w:t>(B)</w:t>
            </w:r>
          </w:p>
        </w:tc>
        <w:tc>
          <w:tcPr>
            <w:tcW w:w="722" w:type="pct"/>
            <w:shd w:val="clear" w:color="auto" w:fill="auto"/>
          </w:tcPr>
          <w:p w:rsidR="009A25AE" w:rsidRDefault="009A25AE" w:rsidP="00A77EAC">
            <w:pPr>
              <w:jc w:val="center"/>
              <w:rPr>
                <w:rFonts w:ascii="Arial Narrow" w:hAnsi="Arial Narrow" w:cs="Segoe UI"/>
                <w:b/>
              </w:rPr>
            </w:pPr>
            <w:r>
              <w:rPr>
                <w:rFonts w:ascii="Arial Narrow" w:hAnsi="Arial Narrow" w:cs="Segoe UI"/>
                <w:b/>
              </w:rPr>
              <w:t xml:space="preserve">CGST </w:t>
            </w:r>
          </w:p>
          <w:p w:rsidR="009A25AE" w:rsidRDefault="009A25AE" w:rsidP="00A77EAC">
            <w:pPr>
              <w:jc w:val="center"/>
              <w:rPr>
                <w:rFonts w:ascii="Arial Narrow" w:hAnsi="Arial Narrow" w:cs="Segoe UI"/>
                <w:b/>
              </w:rPr>
            </w:pPr>
            <w:r>
              <w:rPr>
                <w:rFonts w:ascii="Arial Narrow" w:hAnsi="Arial Narrow" w:cs="Segoe UI"/>
                <w:b/>
              </w:rPr>
              <w:t>&amp;</w:t>
            </w:r>
          </w:p>
          <w:p w:rsidR="009A25AE" w:rsidRDefault="009A25AE" w:rsidP="00A77EAC">
            <w:pPr>
              <w:jc w:val="center"/>
              <w:rPr>
                <w:rFonts w:ascii="Arial Narrow" w:hAnsi="Arial Narrow" w:cs="Segoe UI"/>
                <w:b/>
              </w:rPr>
            </w:pPr>
            <w:r>
              <w:rPr>
                <w:rFonts w:ascii="Arial Narrow" w:hAnsi="Arial Narrow" w:cs="Segoe UI"/>
                <w:b/>
              </w:rPr>
              <w:t xml:space="preserve">SGST </w:t>
            </w:r>
          </w:p>
          <w:p w:rsidR="00F1375A" w:rsidRPr="00151B25" w:rsidRDefault="00F1375A" w:rsidP="00A77EAC">
            <w:pPr>
              <w:jc w:val="center"/>
              <w:rPr>
                <w:rFonts w:ascii="Arial Narrow" w:hAnsi="Arial Narrow" w:cs="Segoe UI"/>
                <w:b/>
              </w:rPr>
            </w:pPr>
            <w:r>
              <w:rPr>
                <w:rFonts w:ascii="Arial Narrow" w:hAnsi="Arial Narrow" w:cs="Segoe UI"/>
                <w:b/>
              </w:rPr>
              <w:t>(C)</w:t>
            </w:r>
          </w:p>
        </w:tc>
        <w:tc>
          <w:tcPr>
            <w:tcW w:w="674"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Total Unit Price</w:t>
            </w:r>
          </w:p>
          <w:p w:rsidR="009A25AE" w:rsidRPr="00151B25" w:rsidRDefault="009A25AE" w:rsidP="00A77EAC">
            <w:pPr>
              <w:jc w:val="center"/>
              <w:rPr>
                <w:rFonts w:ascii="Arial Narrow" w:hAnsi="Arial Narrow" w:cs="Segoe UI"/>
                <w:b/>
              </w:rPr>
            </w:pPr>
            <w:r w:rsidRPr="00151B25">
              <w:rPr>
                <w:rFonts w:ascii="Arial Narrow" w:hAnsi="Arial Narrow" w:cs="Segoe UI"/>
                <w:b/>
              </w:rPr>
              <w:t>(D=B+C)</w:t>
            </w:r>
          </w:p>
        </w:tc>
        <w:tc>
          <w:tcPr>
            <w:tcW w:w="719" w:type="pct"/>
            <w:shd w:val="clear" w:color="auto" w:fill="auto"/>
          </w:tcPr>
          <w:p w:rsidR="009A25AE" w:rsidRPr="00151B25" w:rsidRDefault="009A25AE" w:rsidP="00A77EAC">
            <w:pPr>
              <w:jc w:val="center"/>
              <w:rPr>
                <w:rFonts w:ascii="Arial Narrow" w:hAnsi="Arial Narrow" w:cs="Segoe UI"/>
                <w:b/>
              </w:rPr>
            </w:pPr>
            <w:r w:rsidRPr="00151B25">
              <w:rPr>
                <w:rFonts w:ascii="Arial Narrow" w:hAnsi="Arial Narrow" w:cs="Segoe UI"/>
                <w:b/>
              </w:rPr>
              <w:t>Sub Total</w:t>
            </w:r>
          </w:p>
          <w:p w:rsidR="009A25AE" w:rsidRPr="00151B25" w:rsidRDefault="009A25AE" w:rsidP="00A77EAC">
            <w:pPr>
              <w:jc w:val="center"/>
              <w:rPr>
                <w:rFonts w:ascii="Arial Narrow" w:hAnsi="Arial Narrow" w:cs="Segoe UI"/>
                <w:b/>
              </w:rPr>
            </w:pPr>
            <w:r w:rsidRPr="00151B25">
              <w:rPr>
                <w:rFonts w:ascii="Arial Narrow" w:hAnsi="Arial Narrow" w:cs="Segoe UI"/>
                <w:b/>
              </w:rPr>
              <w:t>(E = A x D)</w:t>
            </w:r>
          </w:p>
        </w:tc>
      </w:tr>
      <w:tr w:rsidR="009A25AE" w:rsidRPr="00151B25" w:rsidTr="00903040">
        <w:tc>
          <w:tcPr>
            <w:tcW w:w="280" w:type="pct"/>
            <w:shd w:val="clear" w:color="auto" w:fill="auto"/>
          </w:tcPr>
          <w:p w:rsidR="009A25AE" w:rsidRPr="00151B25" w:rsidRDefault="009A25AE" w:rsidP="00A77EAC">
            <w:pPr>
              <w:jc w:val="center"/>
              <w:rPr>
                <w:rFonts w:ascii="Arial Narrow" w:hAnsi="Arial Narrow" w:cs="Segoe UI"/>
              </w:rPr>
            </w:pPr>
            <w:r w:rsidRPr="00151B25">
              <w:rPr>
                <w:rFonts w:ascii="Arial Narrow" w:hAnsi="Arial Narrow" w:cs="Segoe UI"/>
              </w:rPr>
              <w:t>1.</w:t>
            </w:r>
          </w:p>
        </w:tc>
        <w:tc>
          <w:tcPr>
            <w:tcW w:w="1087" w:type="pct"/>
            <w:shd w:val="clear" w:color="auto" w:fill="auto"/>
          </w:tcPr>
          <w:p w:rsidR="009A25AE" w:rsidRPr="00151B25" w:rsidRDefault="000F299E" w:rsidP="00A77EAC">
            <w:pPr>
              <w:rPr>
                <w:rFonts w:ascii="Arial Narrow" w:hAnsi="Arial Narrow" w:cs="Segoe UI"/>
              </w:rPr>
            </w:pPr>
            <w:r>
              <w:rPr>
                <w:rFonts w:ascii="Arial Narrow" w:hAnsi="Arial Narrow" w:cs="Segoe UI"/>
                <w:b/>
                <w:bCs/>
              </w:rPr>
              <w:t>Server based Antivirus</w:t>
            </w:r>
          </w:p>
        </w:tc>
        <w:tc>
          <w:tcPr>
            <w:tcW w:w="647" w:type="pct"/>
            <w:shd w:val="clear" w:color="auto" w:fill="auto"/>
          </w:tcPr>
          <w:p w:rsidR="00903040" w:rsidRDefault="00903040" w:rsidP="00A77EAC">
            <w:pPr>
              <w:jc w:val="center"/>
              <w:rPr>
                <w:rFonts w:ascii="Arial Narrow" w:hAnsi="Arial Narrow" w:cs="Segoe UI"/>
                <w:b/>
                <w:bCs/>
              </w:rPr>
            </w:pPr>
            <w:r>
              <w:rPr>
                <w:rFonts w:ascii="Arial Narrow" w:hAnsi="Arial Narrow" w:cs="Segoe UI"/>
                <w:b/>
                <w:bCs/>
              </w:rPr>
              <w:t>1 user</w:t>
            </w:r>
          </w:p>
          <w:p w:rsidR="009A25AE" w:rsidRPr="00F1375A" w:rsidRDefault="00903040" w:rsidP="00A77EAC">
            <w:pPr>
              <w:jc w:val="center"/>
              <w:rPr>
                <w:rFonts w:ascii="Arial Narrow" w:hAnsi="Arial Narrow" w:cs="Segoe UI"/>
                <w:b/>
                <w:bCs/>
              </w:rPr>
            </w:pPr>
            <w:r>
              <w:rPr>
                <w:rFonts w:ascii="Arial Narrow" w:hAnsi="Arial Narrow" w:cs="Segoe UI"/>
                <w:b/>
                <w:bCs/>
              </w:rPr>
              <w:t>(</w:t>
            </w:r>
            <w:r w:rsidR="00F1375A" w:rsidRPr="00F1375A">
              <w:rPr>
                <w:rFonts w:ascii="Arial Narrow" w:hAnsi="Arial Narrow" w:cs="Segoe UI"/>
                <w:b/>
                <w:bCs/>
              </w:rPr>
              <w:t>One</w:t>
            </w:r>
            <w:r>
              <w:rPr>
                <w:rFonts w:ascii="Arial Narrow" w:hAnsi="Arial Narrow" w:cs="Segoe UI"/>
                <w:b/>
                <w:bCs/>
              </w:rPr>
              <w:t xml:space="preserve"> user)</w:t>
            </w:r>
          </w:p>
        </w:tc>
        <w:tc>
          <w:tcPr>
            <w:tcW w:w="438" w:type="pct"/>
            <w:shd w:val="clear" w:color="auto" w:fill="auto"/>
          </w:tcPr>
          <w:p w:rsidR="009A25AE" w:rsidRPr="00151B25" w:rsidRDefault="009A25AE" w:rsidP="00A77EAC">
            <w:pPr>
              <w:jc w:val="center"/>
              <w:rPr>
                <w:rFonts w:ascii="Arial Narrow" w:hAnsi="Arial Narrow" w:cs="Segoe UI"/>
              </w:rPr>
            </w:pPr>
          </w:p>
        </w:tc>
        <w:tc>
          <w:tcPr>
            <w:tcW w:w="433" w:type="pct"/>
            <w:shd w:val="clear" w:color="auto" w:fill="auto"/>
          </w:tcPr>
          <w:p w:rsidR="009A25AE" w:rsidRPr="00151B25" w:rsidRDefault="009A25AE" w:rsidP="00A77EAC">
            <w:pPr>
              <w:jc w:val="center"/>
              <w:rPr>
                <w:rFonts w:ascii="Arial Narrow" w:hAnsi="Arial Narrow" w:cs="Segoe UI"/>
              </w:rPr>
            </w:pPr>
          </w:p>
        </w:tc>
        <w:tc>
          <w:tcPr>
            <w:tcW w:w="722" w:type="pct"/>
            <w:shd w:val="clear" w:color="auto" w:fill="auto"/>
          </w:tcPr>
          <w:p w:rsidR="009A25AE" w:rsidRPr="00151B25" w:rsidRDefault="009A25AE" w:rsidP="00A77EAC">
            <w:pPr>
              <w:jc w:val="center"/>
              <w:rPr>
                <w:rFonts w:ascii="Arial Narrow" w:hAnsi="Arial Narrow" w:cs="Segoe UI"/>
              </w:rPr>
            </w:pPr>
          </w:p>
        </w:tc>
        <w:tc>
          <w:tcPr>
            <w:tcW w:w="674" w:type="pct"/>
            <w:shd w:val="clear" w:color="auto" w:fill="auto"/>
          </w:tcPr>
          <w:p w:rsidR="009A25AE" w:rsidRPr="00151B25" w:rsidRDefault="009A25AE" w:rsidP="00A77EAC">
            <w:pPr>
              <w:jc w:val="center"/>
              <w:rPr>
                <w:rFonts w:ascii="Arial Narrow" w:hAnsi="Arial Narrow" w:cs="Segoe UI"/>
              </w:rPr>
            </w:pPr>
          </w:p>
        </w:tc>
        <w:tc>
          <w:tcPr>
            <w:tcW w:w="719" w:type="pct"/>
            <w:shd w:val="clear" w:color="auto" w:fill="auto"/>
          </w:tcPr>
          <w:p w:rsidR="009A25AE" w:rsidRPr="00151B25" w:rsidRDefault="009A25AE" w:rsidP="00A77EAC">
            <w:pPr>
              <w:jc w:val="center"/>
              <w:rPr>
                <w:rFonts w:ascii="Arial Narrow" w:hAnsi="Arial Narrow" w:cs="Segoe UI"/>
              </w:rPr>
            </w:pPr>
          </w:p>
        </w:tc>
      </w:tr>
      <w:tr w:rsidR="009A25AE" w:rsidRPr="00151B25" w:rsidTr="00903040">
        <w:tc>
          <w:tcPr>
            <w:tcW w:w="280" w:type="pct"/>
            <w:shd w:val="clear" w:color="auto" w:fill="auto"/>
          </w:tcPr>
          <w:p w:rsidR="009A25AE" w:rsidRPr="00151B25" w:rsidRDefault="009A25AE" w:rsidP="00A77EAC">
            <w:pPr>
              <w:jc w:val="center"/>
              <w:rPr>
                <w:rFonts w:ascii="Arial Narrow" w:hAnsi="Arial Narrow" w:cs="Segoe UI"/>
              </w:rPr>
            </w:pPr>
          </w:p>
        </w:tc>
        <w:tc>
          <w:tcPr>
            <w:tcW w:w="1087" w:type="pct"/>
            <w:shd w:val="clear" w:color="auto" w:fill="auto"/>
          </w:tcPr>
          <w:p w:rsidR="009A25AE" w:rsidRPr="00151B25" w:rsidRDefault="009A25AE" w:rsidP="00A77EAC">
            <w:pPr>
              <w:rPr>
                <w:rFonts w:ascii="Arial Narrow" w:hAnsi="Arial Narrow" w:cs="Segoe UI"/>
                <w:b/>
              </w:rPr>
            </w:pPr>
            <w:r w:rsidRPr="00151B25">
              <w:rPr>
                <w:rFonts w:ascii="Arial Narrow" w:hAnsi="Arial Narrow" w:cs="Segoe UI"/>
                <w:b/>
              </w:rPr>
              <w:t>TOTAL PRICE (In figures):</w:t>
            </w:r>
          </w:p>
        </w:tc>
        <w:tc>
          <w:tcPr>
            <w:tcW w:w="3632" w:type="pct"/>
            <w:gridSpan w:val="6"/>
            <w:shd w:val="clear" w:color="auto" w:fill="auto"/>
          </w:tcPr>
          <w:p w:rsidR="009A25AE" w:rsidRPr="00151B25" w:rsidRDefault="009A25AE" w:rsidP="00A77EAC">
            <w:pPr>
              <w:jc w:val="center"/>
              <w:rPr>
                <w:rFonts w:ascii="Arial Narrow" w:hAnsi="Arial Narrow" w:cs="Segoe UI"/>
              </w:rPr>
            </w:pPr>
          </w:p>
        </w:tc>
      </w:tr>
      <w:tr w:rsidR="009A25AE" w:rsidRPr="00151B25" w:rsidTr="00903040">
        <w:tc>
          <w:tcPr>
            <w:tcW w:w="280" w:type="pct"/>
            <w:shd w:val="clear" w:color="auto" w:fill="auto"/>
          </w:tcPr>
          <w:p w:rsidR="009A25AE" w:rsidRPr="00151B25" w:rsidRDefault="009A25AE" w:rsidP="00A77EAC">
            <w:pPr>
              <w:jc w:val="center"/>
              <w:rPr>
                <w:rFonts w:ascii="Arial Narrow" w:hAnsi="Arial Narrow" w:cs="Segoe UI"/>
              </w:rPr>
            </w:pPr>
          </w:p>
        </w:tc>
        <w:tc>
          <w:tcPr>
            <w:tcW w:w="1087" w:type="pct"/>
            <w:shd w:val="clear" w:color="auto" w:fill="auto"/>
          </w:tcPr>
          <w:p w:rsidR="009A25AE" w:rsidRPr="00151B25" w:rsidRDefault="009A25AE" w:rsidP="00A77EAC">
            <w:pPr>
              <w:rPr>
                <w:rFonts w:ascii="Arial Narrow" w:hAnsi="Arial Narrow" w:cs="Segoe UI"/>
                <w:b/>
              </w:rPr>
            </w:pPr>
            <w:r w:rsidRPr="00151B25">
              <w:rPr>
                <w:rFonts w:ascii="Arial Narrow" w:hAnsi="Arial Narrow" w:cs="Segoe UI"/>
                <w:b/>
              </w:rPr>
              <w:t>TOTAL PRICE (In words):</w:t>
            </w:r>
          </w:p>
        </w:tc>
        <w:tc>
          <w:tcPr>
            <w:tcW w:w="3632" w:type="pct"/>
            <w:gridSpan w:val="6"/>
            <w:shd w:val="clear" w:color="auto" w:fill="auto"/>
          </w:tcPr>
          <w:p w:rsidR="009A25AE" w:rsidRPr="00151B25" w:rsidRDefault="009A25AE" w:rsidP="00A77EAC">
            <w:pPr>
              <w:jc w:val="center"/>
              <w:rPr>
                <w:rFonts w:ascii="Arial Narrow" w:hAnsi="Arial Narrow" w:cs="Segoe UI"/>
              </w:rPr>
            </w:pPr>
          </w:p>
        </w:tc>
      </w:tr>
    </w:tbl>
    <w:p w:rsidR="009A25AE" w:rsidRPr="00151B25" w:rsidRDefault="009A25AE" w:rsidP="009A25AE">
      <w:pPr>
        <w:spacing w:after="160" w:line="259" w:lineRule="auto"/>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Place:</w:t>
      </w:r>
    </w:p>
    <w:p w:rsidR="009A25AE" w:rsidRPr="00151B25" w:rsidRDefault="009A25AE" w:rsidP="009A25AE">
      <w:pPr>
        <w:jc w:val="both"/>
        <w:rPr>
          <w:rFonts w:ascii="Arial Narrow" w:hAnsi="Arial Narrow" w:cs="Segoe UI"/>
        </w:rPr>
      </w:pPr>
      <w:r w:rsidRPr="00151B25">
        <w:rPr>
          <w:rFonts w:ascii="Arial Narrow" w:hAnsi="Arial Narrow" w:cs="Segoe UI"/>
        </w:rPr>
        <w:t>Date:</w:t>
      </w:r>
    </w:p>
    <w:p w:rsidR="009A25AE" w:rsidRPr="00151B25" w:rsidRDefault="009A25AE" w:rsidP="009A25AE">
      <w:pPr>
        <w:jc w:val="both"/>
        <w:rPr>
          <w:rFonts w:ascii="Arial Narrow" w:hAnsi="Arial Narrow" w:cs="Segoe UI"/>
        </w:rPr>
      </w:pPr>
      <w:r w:rsidRPr="00151B25">
        <w:rPr>
          <w:rFonts w:ascii="Arial Narrow" w:hAnsi="Arial Narrow" w:cs="Segoe UI"/>
        </w:rPr>
        <w:t>Name of the Bidder:</w:t>
      </w:r>
    </w:p>
    <w:p w:rsidR="009A25AE" w:rsidRPr="00151B25" w:rsidRDefault="009A25AE" w:rsidP="009A25AE">
      <w:pPr>
        <w:jc w:val="both"/>
        <w:rPr>
          <w:rFonts w:ascii="Arial Narrow" w:hAnsi="Arial Narrow" w:cs="Segoe UI"/>
        </w:rPr>
      </w:pPr>
      <w:r w:rsidRPr="00151B25">
        <w:rPr>
          <w:rFonts w:ascii="Arial Narrow" w:hAnsi="Arial Narrow" w:cs="Segoe UI"/>
        </w:rPr>
        <w:t>Signature:</w:t>
      </w:r>
    </w:p>
    <w:p w:rsidR="009A25AE" w:rsidRPr="00151B25" w:rsidRDefault="009A25AE" w:rsidP="009A25AE">
      <w:pPr>
        <w:jc w:val="both"/>
        <w:rPr>
          <w:rFonts w:ascii="Arial Narrow" w:hAnsi="Arial Narrow" w:cs="Segoe UI"/>
        </w:rPr>
      </w:pPr>
      <w:r w:rsidRPr="00151B25">
        <w:rPr>
          <w:rFonts w:ascii="Arial Narrow" w:hAnsi="Arial Narrow" w:cs="Segoe UI"/>
        </w:rPr>
        <w:t>Seal:</w:t>
      </w:r>
    </w:p>
    <w:p w:rsidR="009A25AE" w:rsidRPr="00151B25" w:rsidRDefault="009A25AE" w:rsidP="009A25AE">
      <w:pPr>
        <w:spacing w:after="160" w:line="259" w:lineRule="auto"/>
        <w:rPr>
          <w:rFonts w:ascii="Arial Narrow" w:hAnsi="Arial Narrow" w:cs="Segoe UI"/>
          <w:b/>
          <w:bCs/>
          <w:u w:val="single"/>
        </w:rPr>
      </w:pPr>
      <w:r w:rsidRPr="00151B25">
        <w:rPr>
          <w:rFonts w:ascii="Arial Narrow" w:hAnsi="Arial Narrow" w:cs="Segoe UI"/>
          <w:b/>
          <w:bCs/>
          <w:u w:val="single"/>
        </w:rPr>
        <w:br w:type="page"/>
      </w:r>
    </w:p>
    <w:p w:rsidR="009A25AE" w:rsidRPr="00151B25" w:rsidRDefault="009A25AE" w:rsidP="009A25AE">
      <w:pPr>
        <w:jc w:val="center"/>
        <w:rPr>
          <w:rFonts w:ascii="Arial Narrow" w:hAnsi="Arial Narrow" w:cs="Segoe UI"/>
          <w:b/>
          <w:bCs/>
        </w:rPr>
      </w:pPr>
      <w:r w:rsidRPr="00151B25">
        <w:rPr>
          <w:rFonts w:ascii="Arial Narrow" w:hAnsi="Arial Narrow" w:cs="Segoe UI"/>
          <w:b/>
          <w:bCs/>
          <w:u w:val="single"/>
        </w:rPr>
        <w:lastRenderedPageBreak/>
        <w:t>PROFORMA-I (PRE-QUALIFICATION/ELIGIBILITY)</w:t>
      </w:r>
    </w:p>
    <w:p w:rsidR="009A25AE" w:rsidRPr="00151B25" w:rsidRDefault="009A25AE" w:rsidP="009A25AE">
      <w:pPr>
        <w:jc w:val="both"/>
        <w:rPr>
          <w:rFonts w:ascii="Arial Narrow" w:hAnsi="Arial Narrow" w:cs="Segoe UI"/>
          <w:b/>
          <w:bCs/>
        </w:rPr>
      </w:pPr>
    </w:p>
    <w:p w:rsidR="009A25AE" w:rsidRPr="00151B25" w:rsidRDefault="009A25AE" w:rsidP="009A25AE">
      <w:pPr>
        <w:jc w:val="both"/>
        <w:rPr>
          <w:rFonts w:ascii="Arial Narrow" w:hAnsi="Arial Narrow" w:cs="Segoe UI"/>
          <w:bCs/>
          <w:i/>
        </w:rPr>
      </w:pPr>
      <w:r w:rsidRPr="00151B25">
        <w:rPr>
          <w:rFonts w:ascii="Arial Narrow" w:hAnsi="Arial Narrow" w:cs="Segoe UI"/>
          <w:bCs/>
          <w:i/>
        </w:rPr>
        <w:t xml:space="preserve">PARTICULARS OF THE BIDDERS TO BE FURNISHED IN TECHNICAL </w:t>
      </w:r>
      <w:smartTag w:uri="urn:schemas-microsoft-com:office:smarttags" w:element="stockticker">
        <w:r w:rsidRPr="00151B25">
          <w:rPr>
            <w:rFonts w:ascii="Arial Narrow" w:hAnsi="Arial Narrow" w:cs="Segoe UI"/>
            <w:bCs/>
            <w:i/>
          </w:rPr>
          <w:t>BID</w:t>
        </w:r>
      </w:smartTag>
      <w:r w:rsidRPr="00151B25">
        <w:rPr>
          <w:rFonts w:ascii="Arial Narrow" w:hAnsi="Arial Narrow" w:cs="Segoe UI"/>
          <w:bCs/>
          <w:i/>
        </w:rPr>
        <w:t xml:space="preserve"> FOR THE PURPOSE OF </w:t>
      </w:r>
      <w:smartTag w:uri="urn:schemas-microsoft-com:office:smarttags" w:element="stockticker">
        <w:r w:rsidRPr="00151B25">
          <w:rPr>
            <w:rFonts w:ascii="Arial Narrow" w:hAnsi="Arial Narrow" w:cs="Segoe UI"/>
            <w:bCs/>
            <w:i/>
          </w:rPr>
          <w:t>PRE</w:t>
        </w:r>
      </w:smartTag>
      <w:r w:rsidRPr="00151B25">
        <w:rPr>
          <w:rFonts w:ascii="Arial Narrow" w:hAnsi="Arial Narrow" w:cs="Segoe UI"/>
          <w:bCs/>
          <w:i/>
        </w:rPr>
        <w:t>-QUALIFICATION:</w:t>
      </w:r>
    </w:p>
    <w:p w:rsidR="009A25AE" w:rsidRPr="00151B25" w:rsidRDefault="009A25AE" w:rsidP="009A25AE">
      <w:pPr>
        <w:ind w:left="-630" w:hanging="90"/>
        <w:jc w:val="both"/>
        <w:rPr>
          <w:rFonts w:ascii="Arial Narrow" w:hAnsi="Arial Narrow" w:cs="Segoe U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3912"/>
        <w:gridCol w:w="5534"/>
      </w:tblGrid>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1.</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Name of Organization/Firm/Company</w:t>
            </w:r>
          </w:p>
        </w:tc>
        <w:tc>
          <w:tcPr>
            <w:tcW w:w="2789" w:type="pct"/>
          </w:tcPr>
          <w:p w:rsidR="009A25AE" w:rsidRPr="00151B25" w:rsidRDefault="009A25AE" w:rsidP="00A77EAC">
            <w:pPr>
              <w:jc w:val="both"/>
              <w:rPr>
                <w:rFonts w:ascii="Arial Narrow" w:hAnsi="Arial Narrow" w:cs="Segoe UI"/>
              </w:rPr>
            </w:pPr>
          </w:p>
        </w:tc>
      </w:tr>
      <w:tr w:rsidR="009A25AE" w:rsidRPr="00151B25" w:rsidTr="00A77EAC">
        <w:trPr>
          <w:trHeight w:val="278"/>
        </w:trPr>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2.</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Address &amp; Telephone Number</w:t>
            </w:r>
          </w:p>
          <w:p w:rsidR="009A25AE" w:rsidRPr="00151B25" w:rsidRDefault="009A25AE" w:rsidP="00A77EAC">
            <w:pPr>
              <w:jc w:val="both"/>
              <w:rPr>
                <w:rFonts w:ascii="Arial Narrow" w:hAnsi="Arial Narrow" w:cs="Segoe UI"/>
              </w:rPr>
            </w:pPr>
            <w:r w:rsidRPr="00151B25">
              <w:rPr>
                <w:rFonts w:ascii="Arial Narrow" w:hAnsi="Arial Narrow" w:cs="Segoe UI"/>
              </w:rPr>
              <w:t>(Furnish address proof)</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3.</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Year of establishment</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4.</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Status of the Firm</w:t>
            </w:r>
          </w:p>
          <w:p w:rsidR="009A25AE" w:rsidRPr="00151B25" w:rsidRDefault="009A25AE" w:rsidP="00A77EAC">
            <w:pPr>
              <w:jc w:val="both"/>
              <w:rPr>
                <w:rFonts w:ascii="Arial Narrow" w:hAnsi="Arial Narrow" w:cs="Segoe UI"/>
              </w:rPr>
            </w:pPr>
            <w:r w:rsidRPr="00151B25">
              <w:rPr>
                <w:rFonts w:ascii="Arial Narrow" w:hAnsi="Arial Narrow" w:cs="Segoe UI"/>
              </w:rPr>
              <w:t>(Company/Firm/Proprietary)</w:t>
            </w:r>
          </w:p>
          <w:p w:rsidR="009A25AE" w:rsidRPr="00151B25" w:rsidRDefault="009A25AE" w:rsidP="00A77EAC">
            <w:pPr>
              <w:jc w:val="both"/>
              <w:rPr>
                <w:rFonts w:ascii="Arial Narrow" w:hAnsi="Arial Narrow" w:cs="Segoe UI"/>
                <w:i/>
              </w:rPr>
            </w:pPr>
            <w:r w:rsidRPr="00151B25">
              <w:rPr>
                <w:rFonts w:ascii="Arial Narrow" w:hAnsi="Arial Narrow" w:cs="Segoe UI"/>
                <w:i/>
              </w:rPr>
              <w:t>Supporting document to be enclosed.</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5.</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Whether registered with the registrar of companies/registrar of firms. If so attach the copy of certificate.</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6.</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Name &amp; Mobile Number of Directors/Partners/Proprietor</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7.</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 xml:space="preserve">Whether registered with </w:t>
            </w:r>
            <w:r>
              <w:rPr>
                <w:rFonts w:ascii="Arial Narrow" w:hAnsi="Arial Narrow" w:cs="Segoe UI"/>
              </w:rPr>
              <w:t>GST</w:t>
            </w:r>
            <w:r w:rsidRPr="00151B25">
              <w:rPr>
                <w:rFonts w:ascii="Arial Narrow" w:hAnsi="Arial Narrow" w:cs="Segoe UI"/>
              </w:rPr>
              <w:t xml:space="preserve">. If so, mention number &amp; date. Furnish also copies of </w:t>
            </w:r>
            <w:r>
              <w:rPr>
                <w:rFonts w:ascii="Arial Narrow" w:hAnsi="Arial Narrow" w:cs="Segoe UI"/>
              </w:rPr>
              <w:t>GST</w:t>
            </w:r>
            <w:r w:rsidRPr="00151B25">
              <w:rPr>
                <w:rFonts w:ascii="Arial Narrow" w:hAnsi="Arial Narrow" w:cs="Segoe UI"/>
              </w:rPr>
              <w:t xml:space="preserve"> registration certificate Mention the </w:t>
            </w:r>
            <w:r>
              <w:rPr>
                <w:rFonts w:ascii="Arial Narrow" w:hAnsi="Arial Narrow" w:cs="Segoe UI"/>
              </w:rPr>
              <w:t>GST,</w:t>
            </w:r>
            <w:r w:rsidRPr="00151B25">
              <w:rPr>
                <w:rFonts w:ascii="Arial Narrow" w:hAnsi="Arial Narrow" w:cs="Segoe UI"/>
              </w:rPr>
              <w:t xml:space="preserve"> enclose the relevant copies with required clearance certificates upto March, 2017.</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8.</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Permanent Account Number (PAN) Furnish copy of PAN</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9.</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State Annual turnover of the company.</w:t>
            </w:r>
          </w:p>
          <w:p w:rsidR="009A25AE" w:rsidRPr="00151B25" w:rsidRDefault="009A25AE" w:rsidP="00A77EAC">
            <w:pPr>
              <w:jc w:val="both"/>
              <w:rPr>
                <w:rFonts w:ascii="Arial Narrow" w:hAnsi="Arial Narrow" w:cs="Segoe UI"/>
              </w:rPr>
            </w:pPr>
            <w:r w:rsidRPr="00151B25">
              <w:rPr>
                <w:rFonts w:ascii="Arial Narrow" w:hAnsi="Arial Narrow" w:cs="Segoe UI"/>
              </w:rPr>
              <w:t xml:space="preserve">Furnish copies of audited balance sheet &amp; profit &amp; loss account for the last three years Certified Auditor. </w:t>
            </w:r>
          </w:p>
        </w:tc>
        <w:tc>
          <w:tcPr>
            <w:tcW w:w="2789" w:type="pct"/>
          </w:tcPr>
          <w:p w:rsidR="009A25AE" w:rsidRPr="00151B25" w:rsidRDefault="009A25AE" w:rsidP="00A77EAC">
            <w:pPr>
              <w:jc w:val="both"/>
              <w:rPr>
                <w:rFonts w:ascii="Arial Narrow" w:hAnsi="Arial Narrow" w:cs="Segoe UI"/>
              </w:rPr>
            </w:pPr>
          </w:p>
        </w:tc>
      </w:tr>
      <w:tr w:rsidR="009A25AE" w:rsidRPr="00151B25" w:rsidTr="00A77EAC">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10.</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Specify the maximum value of single work executed in the year in the country/State.</w:t>
            </w:r>
          </w:p>
        </w:tc>
        <w:tc>
          <w:tcPr>
            <w:tcW w:w="2789" w:type="pct"/>
          </w:tcPr>
          <w:p w:rsidR="009A25AE" w:rsidRPr="00151B25" w:rsidRDefault="009A25AE" w:rsidP="00A77EAC">
            <w:pPr>
              <w:jc w:val="both"/>
              <w:rPr>
                <w:rFonts w:ascii="Arial Narrow" w:hAnsi="Arial Narrow" w:cs="Segoe UI"/>
              </w:rPr>
            </w:pPr>
          </w:p>
        </w:tc>
      </w:tr>
      <w:tr w:rsidR="009A25AE" w:rsidRPr="00151B25" w:rsidTr="00A77EAC">
        <w:trPr>
          <w:trHeight w:val="242"/>
        </w:trPr>
        <w:tc>
          <w:tcPr>
            <w:tcW w:w="238" w:type="pct"/>
          </w:tcPr>
          <w:p w:rsidR="009A25AE" w:rsidRPr="00151B25" w:rsidRDefault="009A25AE" w:rsidP="00A77EAC">
            <w:pPr>
              <w:jc w:val="both"/>
              <w:rPr>
                <w:rFonts w:ascii="Arial Narrow" w:hAnsi="Arial Narrow" w:cs="Segoe UI"/>
              </w:rPr>
            </w:pPr>
            <w:r w:rsidRPr="00151B25">
              <w:rPr>
                <w:rFonts w:ascii="Arial Narrow" w:hAnsi="Arial Narrow" w:cs="Segoe UI"/>
              </w:rPr>
              <w:t>11.</w:t>
            </w:r>
          </w:p>
        </w:tc>
        <w:tc>
          <w:tcPr>
            <w:tcW w:w="1973" w:type="pct"/>
          </w:tcPr>
          <w:p w:rsidR="009A25AE" w:rsidRPr="00151B25" w:rsidRDefault="009A25AE" w:rsidP="00A77EAC">
            <w:pPr>
              <w:jc w:val="both"/>
              <w:rPr>
                <w:rFonts w:ascii="Arial Narrow" w:hAnsi="Arial Narrow" w:cs="Segoe UI"/>
              </w:rPr>
            </w:pPr>
            <w:r w:rsidRPr="00151B25">
              <w:rPr>
                <w:rFonts w:ascii="Arial Narrow" w:hAnsi="Arial Narrow" w:cs="Segoe UI"/>
              </w:rPr>
              <w:t>Status and details of disputes/Litigation/Arbitration, if any.</w:t>
            </w:r>
          </w:p>
        </w:tc>
        <w:tc>
          <w:tcPr>
            <w:tcW w:w="2789" w:type="pct"/>
          </w:tcPr>
          <w:p w:rsidR="009A25AE" w:rsidRPr="00151B25" w:rsidRDefault="009A25AE" w:rsidP="00A77EAC">
            <w:pPr>
              <w:jc w:val="both"/>
              <w:rPr>
                <w:rFonts w:ascii="Arial Narrow" w:hAnsi="Arial Narrow" w:cs="Segoe UI"/>
              </w:rPr>
            </w:pPr>
          </w:p>
        </w:tc>
      </w:tr>
    </w:tbl>
    <w:p w:rsidR="009A25AE" w:rsidRPr="00151B25" w:rsidRDefault="009A25AE" w:rsidP="009A25AE">
      <w:pPr>
        <w:ind w:left="-270"/>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Place:</w:t>
      </w:r>
    </w:p>
    <w:p w:rsidR="009A25AE" w:rsidRPr="00151B25" w:rsidRDefault="009A25AE" w:rsidP="009A25AE">
      <w:pPr>
        <w:jc w:val="both"/>
        <w:rPr>
          <w:rFonts w:ascii="Arial Narrow" w:hAnsi="Arial Narrow" w:cs="Segoe UI"/>
        </w:rPr>
      </w:pPr>
      <w:r w:rsidRPr="00151B25">
        <w:rPr>
          <w:rFonts w:ascii="Arial Narrow" w:hAnsi="Arial Narrow" w:cs="Segoe UI"/>
        </w:rPr>
        <w:t>Date:</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Name, Signature &amp; Seal of Bidder:</w:t>
      </w:r>
    </w:p>
    <w:p w:rsidR="009A25AE" w:rsidRPr="00151B25" w:rsidRDefault="009A25AE" w:rsidP="009A25AE">
      <w:pPr>
        <w:jc w:val="both"/>
        <w:rPr>
          <w:rFonts w:ascii="Arial Narrow" w:hAnsi="Arial Narrow" w:cs="Segoe UI"/>
        </w:rPr>
      </w:pPr>
    </w:p>
    <w:p w:rsidR="009A25AE" w:rsidRPr="00151B25" w:rsidRDefault="009A25AE" w:rsidP="009A25AE">
      <w:pPr>
        <w:spacing w:after="160" w:line="259" w:lineRule="auto"/>
        <w:rPr>
          <w:rFonts w:ascii="Arial Narrow" w:hAnsi="Arial Narrow" w:cs="Segoe UI"/>
        </w:rPr>
      </w:pPr>
      <w:r w:rsidRPr="00151B25">
        <w:rPr>
          <w:rFonts w:ascii="Arial Narrow" w:hAnsi="Arial Narrow" w:cs="Segoe UI"/>
        </w:rPr>
        <w:br w:type="page"/>
      </w:r>
    </w:p>
    <w:p w:rsidR="009A25AE" w:rsidRPr="00151B25" w:rsidRDefault="009A25AE" w:rsidP="009A25AE">
      <w:pPr>
        <w:jc w:val="center"/>
        <w:rPr>
          <w:rFonts w:ascii="Arial Narrow" w:hAnsi="Arial Narrow" w:cs="Segoe UI"/>
          <w:b/>
        </w:rPr>
      </w:pPr>
      <w:r w:rsidRPr="00151B25">
        <w:rPr>
          <w:rFonts w:ascii="Arial Narrow" w:hAnsi="Arial Narrow" w:cs="Segoe UI"/>
          <w:b/>
        </w:rPr>
        <w:lastRenderedPageBreak/>
        <w:t>PROFORMA-II (WORK EXPERIENCE)</w:t>
      </w:r>
    </w:p>
    <w:p w:rsidR="009A25AE" w:rsidRPr="00151B25" w:rsidRDefault="009A25AE" w:rsidP="009A25AE">
      <w:pPr>
        <w:jc w:val="center"/>
        <w:rPr>
          <w:rFonts w:ascii="Arial Narrow" w:hAnsi="Arial Narrow" w:cs="Segoe UI"/>
          <w:b/>
        </w:rPr>
      </w:pPr>
    </w:p>
    <w:p w:rsidR="009A25AE" w:rsidRPr="00151B25" w:rsidRDefault="009A25AE" w:rsidP="009A25AE">
      <w:pPr>
        <w:jc w:val="both"/>
        <w:rPr>
          <w:rFonts w:ascii="Arial Narrow" w:hAnsi="Arial Narrow" w:cs="Segoe UI"/>
          <w:bCs/>
          <w:i/>
        </w:rPr>
      </w:pPr>
      <w:r w:rsidRPr="00151B25">
        <w:rPr>
          <w:rFonts w:ascii="Arial Narrow" w:hAnsi="Arial Narrow" w:cs="Segoe UI"/>
          <w:bCs/>
          <w:i/>
        </w:rPr>
        <w:t xml:space="preserve">PARTICULAR IN RESPECT OF  MAJOR WORKS EXECUTED IN LAST 3 YEARS </w:t>
      </w:r>
    </w:p>
    <w:p w:rsidR="009A25AE" w:rsidRPr="00151B25" w:rsidRDefault="009A25AE" w:rsidP="009A25AE">
      <w:pPr>
        <w:jc w:val="both"/>
        <w:rPr>
          <w:rFonts w:ascii="Arial Narrow" w:hAnsi="Arial Narrow" w:cs="Segoe UI"/>
          <w:bCs/>
          <w:i/>
        </w:rPr>
      </w:pPr>
      <w:r w:rsidRPr="00151B25">
        <w:rPr>
          <w:rFonts w:ascii="Arial Narrow" w:hAnsi="Arial Narrow" w:cs="Segoe UI"/>
          <w:bCs/>
          <w:i/>
        </w:rPr>
        <w:t xml:space="preserve">(TO BE FURNISHED IN TECHNICAL </w:t>
      </w:r>
      <w:smartTag w:uri="urn:schemas-microsoft-com:office:smarttags" w:element="stockticker">
        <w:r w:rsidRPr="00151B25">
          <w:rPr>
            <w:rFonts w:ascii="Arial Narrow" w:hAnsi="Arial Narrow" w:cs="Segoe UI"/>
            <w:bCs/>
            <w:i/>
          </w:rPr>
          <w:t>BID</w:t>
        </w:r>
      </w:smartTag>
      <w:r w:rsidRPr="00151B25">
        <w:rPr>
          <w:rFonts w:ascii="Arial Narrow" w:hAnsi="Arial Narrow" w:cs="Segoe UI"/>
          <w:bCs/>
          <w:i/>
        </w:rPr>
        <w:t xml:space="preserve">)  </w:t>
      </w:r>
    </w:p>
    <w:p w:rsidR="009A25AE" w:rsidRPr="00151B25" w:rsidRDefault="009A25AE" w:rsidP="009A25AE">
      <w:pPr>
        <w:jc w:val="both"/>
        <w:rPr>
          <w:rFonts w:ascii="Arial Narrow" w:hAnsi="Arial Narrow"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475"/>
        <w:gridCol w:w="1471"/>
        <w:gridCol w:w="1246"/>
        <w:gridCol w:w="1077"/>
        <w:gridCol w:w="1524"/>
        <w:gridCol w:w="1339"/>
        <w:gridCol w:w="1333"/>
      </w:tblGrid>
      <w:tr w:rsidR="009A25AE" w:rsidRPr="00151B25" w:rsidTr="00A77EAC">
        <w:tc>
          <w:tcPr>
            <w:tcW w:w="237" w:type="pct"/>
          </w:tcPr>
          <w:p w:rsidR="009A25AE" w:rsidRPr="00151B25" w:rsidRDefault="009A25AE" w:rsidP="00A77EAC">
            <w:pPr>
              <w:jc w:val="both"/>
              <w:rPr>
                <w:rFonts w:ascii="Arial Narrow" w:hAnsi="Arial Narrow" w:cs="Segoe UI"/>
              </w:rPr>
            </w:pPr>
            <w:r w:rsidRPr="00151B25">
              <w:rPr>
                <w:rFonts w:ascii="Arial Narrow" w:hAnsi="Arial Narrow" w:cs="Segoe UI"/>
              </w:rPr>
              <w:t xml:space="preserve">Sl. </w:t>
            </w:r>
          </w:p>
        </w:tc>
        <w:tc>
          <w:tcPr>
            <w:tcW w:w="742" w:type="pct"/>
          </w:tcPr>
          <w:p w:rsidR="009A25AE" w:rsidRPr="00151B25" w:rsidRDefault="009A25AE" w:rsidP="00A77EAC">
            <w:pPr>
              <w:jc w:val="both"/>
              <w:rPr>
                <w:rFonts w:ascii="Arial Narrow" w:hAnsi="Arial Narrow" w:cs="Segoe UI"/>
              </w:rPr>
            </w:pPr>
            <w:r w:rsidRPr="00151B25">
              <w:rPr>
                <w:rFonts w:ascii="Arial Narrow" w:hAnsi="Arial Narrow" w:cs="Segoe UI"/>
              </w:rPr>
              <w:t>Name of work and project with address</w:t>
            </w:r>
          </w:p>
        </w:tc>
        <w:tc>
          <w:tcPr>
            <w:tcW w:w="740" w:type="pct"/>
          </w:tcPr>
          <w:p w:rsidR="009A25AE" w:rsidRPr="00151B25" w:rsidRDefault="009A25AE" w:rsidP="00A77EAC">
            <w:pPr>
              <w:rPr>
                <w:rFonts w:ascii="Arial Narrow" w:hAnsi="Arial Narrow" w:cs="Segoe UI"/>
              </w:rPr>
            </w:pPr>
            <w:r w:rsidRPr="00151B25">
              <w:rPr>
                <w:rFonts w:ascii="Arial Narrow" w:hAnsi="Arial Narrow" w:cs="Segoe UI"/>
              </w:rPr>
              <w:t>Short Description of work executed</w:t>
            </w:r>
          </w:p>
        </w:tc>
        <w:tc>
          <w:tcPr>
            <w:tcW w:w="627" w:type="pct"/>
          </w:tcPr>
          <w:p w:rsidR="009A25AE" w:rsidRPr="00151B25" w:rsidRDefault="009A25AE" w:rsidP="00A77EAC">
            <w:pPr>
              <w:jc w:val="both"/>
              <w:rPr>
                <w:rFonts w:ascii="Arial Narrow" w:hAnsi="Arial Narrow" w:cs="Segoe UI"/>
              </w:rPr>
            </w:pPr>
            <w:r w:rsidRPr="00151B25">
              <w:rPr>
                <w:rFonts w:ascii="Arial Narrow" w:hAnsi="Arial Narrow" w:cs="Segoe UI"/>
              </w:rPr>
              <w:t>Name and address of owner</w:t>
            </w:r>
          </w:p>
        </w:tc>
        <w:tc>
          <w:tcPr>
            <w:tcW w:w="542" w:type="pct"/>
          </w:tcPr>
          <w:p w:rsidR="009A25AE" w:rsidRPr="00151B25" w:rsidRDefault="009A25AE" w:rsidP="00A77EAC">
            <w:pPr>
              <w:jc w:val="both"/>
              <w:rPr>
                <w:rFonts w:ascii="Arial Narrow" w:hAnsi="Arial Narrow" w:cs="Segoe UI"/>
              </w:rPr>
            </w:pPr>
            <w:r w:rsidRPr="00151B25">
              <w:rPr>
                <w:rFonts w:ascii="Arial Narrow" w:hAnsi="Arial Narrow" w:cs="Segoe UI"/>
              </w:rPr>
              <w:t>Value of work executed</w:t>
            </w:r>
          </w:p>
        </w:tc>
        <w:tc>
          <w:tcPr>
            <w:tcW w:w="767" w:type="pct"/>
          </w:tcPr>
          <w:p w:rsidR="009A25AE" w:rsidRPr="00151B25" w:rsidRDefault="009A25AE" w:rsidP="00A77EAC">
            <w:pPr>
              <w:jc w:val="both"/>
              <w:rPr>
                <w:rFonts w:ascii="Arial Narrow" w:hAnsi="Arial Narrow" w:cs="Segoe UI"/>
              </w:rPr>
            </w:pPr>
            <w:r w:rsidRPr="00151B25">
              <w:rPr>
                <w:rFonts w:ascii="Arial Narrow" w:hAnsi="Arial Narrow" w:cs="Segoe UI"/>
              </w:rPr>
              <w:t xml:space="preserve">Nos. </w:t>
            </w:r>
            <w:r>
              <w:rPr>
                <w:rFonts w:ascii="Arial Narrow" w:hAnsi="Arial Narrow" w:cs="Segoe UI"/>
              </w:rPr>
              <w:t>Desktop Computer</w:t>
            </w:r>
          </w:p>
        </w:tc>
        <w:tc>
          <w:tcPr>
            <w:tcW w:w="674" w:type="pct"/>
          </w:tcPr>
          <w:p w:rsidR="009A25AE" w:rsidRPr="00151B25" w:rsidRDefault="009A25AE" w:rsidP="00A77EAC">
            <w:pPr>
              <w:rPr>
                <w:rFonts w:ascii="Arial Narrow" w:hAnsi="Arial Narrow" w:cs="Segoe UI"/>
              </w:rPr>
            </w:pPr>
            <w:r w:rsidRPr="00151B25">
              <w:rPr>
                <w:rFonts w:ascii="Arial Narrow" w:hAnsi="Arial Narrow" w:cs="Segoe UI"/>
              </w:rPr>
              <w:t>Stipulated time of completion</w:t>
            </w:r>
          </w:p>
        </w:tc>
        <w:tc>
          <w:tcPr>
            <w:tcW w:w="671" w:type="pct"/>
          </w:tcPr>
          <w:p w:rsidR="009A25AE" w:rsidRPr="00151B25" w:rsidRDefault="009A25AE" w:rsidP="00A77EAC">
            <w:pPr>
              <w:rPr>
                <w:rFonts w:ascii="Arial Narrow" w:hAnsi="Arial Narrow" w:cs="Segoe UI"/>
              </w:rPr>
            </w:pPr>
            <w:r w:rsidRPr="00151B25">
              <w:rPr>
                <w:rFonts w:ascii="Arial Narrow" w:hAnsi="Arial Narrow" w:cs="Segoe UI"/>
              </w:rPr>
              <w:t>Actual time of completion</w:t>
            </w:r>
          </w:p>
        </w:tc>
      </w:tr>
      <w:tr w:rsidR="009A25AE" w:rsidRPr="00151B25" w:rsidTr="00A77EAC">
        <w:tc>
          <w:tcPr>
            <w:tcW w:w="237" w:type="pct"/>
          </w:tcPr>
          <w:p w:rsidR="009A25AE" w:rsidRPr="00151B25" w:rsidRDefault="009A25AE" w:rsidP="00A77EAC">
            <w:pPr>
              <w:jc w:val="both"/>
              <w:rPr>
                <w:rFonts w:ascii="Arial Narrow" w:hAnsi="Arial Narrow" w:cs="Segoe UI"/>
                <w:u w:val="single"/>
              </w:rPr>
            </w:pPr>
          </w:p>
        </w:tc>
        <w:tc>
          <w:tcPr>
            <w:tcW w:w="742" w:type="pct"/>
          </w:tcPr>
          <w:p w:rsidR="009A25AE" w:rsidRPr="00151B25" w:rsidRDefault="009A25AE" w:rsidP="00A77EAC">
            <w:pPr>
              <w:jc w:val="both"/>
              <w:rPr>
                <w:rFonts w:ascii="Arial Narrow" w:hAnsi="Arial Narrow" w:cs="Segoe UI"/>
                <w:u w:val="single"/>
              </w:rPr>
            </w:pPr>
          </w:p>
        </w:tc>
        <w:tc>
          <w:tcPr>
            <w:tcW w:w="740" w:type="pct"/>
          </w:tcPr>
          <w:p w:rsidR="009A25AE" w:rsidRPr="00151B25" w:rsidRDefault="009A25AE" w:rsidP="00A77EAC">
            <w:pPr>
              <w:jc w:val="both"/>
              <w:rPr>
                <w:rFonts w:ascii="Arial Narrow" w:hAnsi="Arial Narrow" w:cs="Segoe UI"/>
                <w:u w:val="single"/>
              </w:rPr>
            </w:pPr>
          </w:p>
        </w:tc>
        <w:tc>
          <w:tcPr>
            <w:tcW w:w="627" w:type="pct"/>
          </w:tcPr>
          <w:p w:rsidR="009A25AE" w:rsidRPr="00151B25" w:rsidRDefault="009A25AE" w:rsidP="00A77EAC">
            <w:pPr>
              <w:jc w:val="both"/>
              <w:rPr>
                <w:rFonts w:ascii="Arial Narrow" w:hAnsi="Arial Narrow" w:cs="Segoe UI"/>
                <w:u w:val="single"/>
              </w:rPr>
            </w:pPr>
          </w:p>
        </w:tc>
        <w:tc>
          <w:tcPr>
            <w:tcW w:w="542" w:type="pct"/>
          </w:tcPr>
          <w:p w:rsidR="009A25AE" w:rsidRPr="00151B25" w:rsidRDefault="009A25AE" w:rsidP="00A77EAC">
            <w:pPr>
              <w:jc w:val="both"/>
              <w:rPr>
                <w:rFonts w:ascii="Arial Narrow" w:hAnsi="Arial Narrow" w:cs="Segoe UI"/>
                <w:u w:val="single"/>
              </w:rPr>
            </w:pPr>
          </w:p>
        </w:tc>
        <w:tc>
          <w:tcPr>
            <w:tcW w:w="767" w:type="pct"/>
          </w:tcPr>
          <w:p w:rsidR="009A25AE" w:rsidRPr="00151B25" w:rsidRDefault="009A25AE" w:rsidP="00A77EAC">
            <w:pPr>
              <w:jc w:val="both"/>
              <w:rPr>
                <w:rFonts w:ascii="Arial Narrow" w:hAnsi="Arial Narrow" w:cs="Segoe UI"/>
                <w:u w:val="single"/>
              </w:rPr>
            </w:pPr>
          </w:p>
        </w:tc>
        <w:tc>
          <w:tcPr>
            <w:tcW w:w="674" w:type="pct"/>
          </w:tcPr>
          <w:p w:rsidR="009A25AE" w:rsidRPr="00151B25" w:rsidRDefault="009A25AE" w:rsidP="00A77EAC">
            <w:pPr>
              <w:jc w:val="both"/>
              <w:rPr>
                <w:rFonts w:ascii="Arial Narrow" w:hAnsi="Arial Narrow" w:cs="Segoe UI"/>
                <w:u w:val="single"/>
              </w:rPr>
            </w:pPr>
          </w:p>
        </w:tc>
        <w:tc>
          <w:tcPr>
            <w:tcW w:w="671" w:type="pct"/>
          </w:tcPr>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tc>
      </w:tr>
      <w:tr w:rsidR="009A25AE" w:rsidRPr="00151B25" w:rsidTr="00A77EAC">
        <w:tc>
          <w:tcPr>
            <w:tcW w:w="237" w:type="pct"/>
          </w:tcPr>
          <w:p w:rsidR="009A25AE" w:rsidRPr="00151B25" w:rsidRDefault="009A25AE" w:rsidP="00A77EAC">
            <w:pPr>
              <w:jc w:val="both"/>
              <w:rPr>
                <w:rFonts w:ascii="Arial Narrow" w:hAnsi="Arial Narrow" w:cs="Segoe UI"/>
                <w:u w:val="single"/>
              </w:rPr>
            </w:pPr>
          </w:p>
        </w:tc>
        <w:tc>
          <w:tcPr>
            <w:tcW w:w="742" w:type="pct"/>
          </w:tcPr>
          <w:p w:rsidR="009A25AE" w:rsidRPr="00151B25" w:rsidRDefault="009A25AE" w:rsidP="00A77EAC">
            <w:pPr>
              <w:jc w:val="both"/>
              <w:rPr>
                <w:rFonts w:ascii="Arial Narrow" w:hAnsi="Arial Narrow" w:cs="Segoe UI"/>
                <w:u w:val="single"/>
              </w:rPr>
            </w:pPr>
          </w:p>
        </w:tc>
        <w:tc>
          <w:tcPr>
            <w:tcW w:w="740" w:type="pct"/>
          </w:tcPr>
          <w:p w:rsidR="009A25AE" w:rsidRPr="00151B25" w:rsidRDefault="009A25AE" w:rsidP="00A77EAC">
            <w:pPr>
              <w:jc w:val="both"/>
              <w:rPr>
                <w:rFonts w:ascii="Arial Narrow" w:hAnsi="Arial Narrow" w:cs="Segoe UI"/>
                <w:u w:val="single"/>
              </w:rPr>
            </w:pPr>
          </w:p>
        </w:tc>
        <w:tc>
          <w:tcPr>
            <w:tcW w:w="627" w:type="pct"/>
          </w:tcPr>
          <w:p w:rsidR="009A25AE" w:rsidRPr="00151B25" w:rsidRDefault="009A25AE" w:rsidP="00A77EAC">
            <w:pPr>
              <w:jc w:val="both"/>
              <w:rPr>
                <w:rFonts w:ascii="Arial Narrow" w:hAnsi="Arial Narrow" w:cs="Segoe UI"/>
                <w:u w:val="single"/>
              </w:rPr>
            </w:pPr>
          </w:p>
        </w:tc>
        <w:tc>
          <w:tcPr>
            <w:tcW w:w="542" w:type="pct"/>
          </w:tcPr>
          <w:p w:rsidR="009A25AE" w:rsidRPr="00151B25" w:rsidRDefault="009A25AE" w:rsidP="00A77EAC">
            <w:pPr>
              <w:jc w:val="both"/>
              <w:rPr>
                <w:rFonts w:ascii="Arial Narrow" w:hAnsi="Arial Narrow" w:cs="Segoe UI"/>
                <w:u w:val="single"/>
              </w:rPr>
            </w:pPr>
          </w:p>
        </w:tc>
        <w:tc>
          <w:tcPr>
            <w:tcW w:w="767" w:type="pct"/>
          </w:tcPr>
          <w:p w:rsidR="009A25AE" w:rsidRPr="00151B25" w:rsidRDefault="009A25AE" w:rsidP="00A77EAC">
            <w:pPr>
              <w:jc w:val="both"/>
              <w:rPr>
                <w:rFonts w:ascii="Arial Narrow" w:hAnsi="Arial Narrow" w:cs="Segoe UI"/>
                <w:u w:val="single"/>
              </w:rPr>
            </w:pPr>
          </w:p>
        </w:tc>
        <w:tc>
          <w:tcPr>
            <w:tcW w:w="674" w:type="pct"/>
          </w:tcPr>
          <w:p w:rsidR="009A25AE" w:rsidRPr="00151B25" w:rsidRDefault="009A25AE" w:rsidP="00A77EAC">
            <w:pPr>
              <w:jc w:val="both"/>
              <w:rPr>
                <w:rFonts w:ascii="Arial Narrow" w:hAnsi="Arial Narrow" w:cs="Segoe UI"/>
                <w:u w:val="single"/>
              </w:rPr>
            </w:pPr>
          </w:p>
        </w:tc>
        <w:tc>
          <w:tcPr>
            <w:tcW w:w="671" w:type="pct"/>
          </w:tcPr>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tc>
      </w:tr>
      <w:tr w:rsidR="009A25AE" w:rsidRPr="00151B25" w:rsidTr="00A77EAC">
        <w:tc>
          <w:tcPr>
            <w:tcW w:w="237" w:type="pct"/>
          </w:tcPr>
          <w:p w:rsidR="009A25AE" w:rsidRPr="00151B25" w:rsidRDefault="009A25AE" w:rsidP="00A77EAC">
            <w:pPr>
              <w:jc w:val="both"/>
              <w:rPr>
                <w:rFonts w:ascii="Arial Narrow" w:hAnsi="Arial Narrow" w:cs="Segoe UI"/>
                <w:u w:val="single"/>
              </w:rPr>
            </w:pPr>
          </w:p>
        </w:tc>
        <w:tc>
          <w:tcPr>
            <w:tcW w:w="742" w:type="pct"/>
          </w:tcPr>
          <w:p w:rsidR="009A25AE" w:rsidRPr="00151B25" w:rsidRDefault="009A25AE" w:rsidP="00A77EAC">
            <w:pPr>
              <w:jc w:val="both"/>
              <w:rPr>
                <w:rFonts w:ascii="Arial Narrow" w:hAnsi="Arial Narrow" w:cs="Segoe UI"/>
                <w:u w:val="single"/>
              </w:rPr>
            </w:pPr>
          </w:p>
        </w:tc>
        <w:tc>
          <w:tcPr>
            <w:tcW w:w="740" w:type="pct"/>
          </w:tcPr>
          <w:p w:rsidR="009A25AE" w:rsidRPr="00151B25" w:rsidRDefault="009A25AE" w:rsidP="00A77EAC">
            <w:pPr>
              <w:jc w:val="both"/>
              <w:rPr>
                <w:rFonts w:ascii="Arial Narrow" w:hAnsi="Arial Narrow" w:cs="Segoe UI"/>
                <w:u w:val="single"/>
              </w:rPr>
            </w:pPr>
          </w:p>
        </w:tc>
        <w:tc>
          <w:tcPr>
            <w:tcW w:w="627" w:type="pct"/>
          </w:tcPr>
          <w:p w:rsidR="009A25AE" w:rsidRPr="00151B25" w:rsidRDefault="009A25AE" w:rsidP="00A77EAC">
            <w:pPr>
              <w:jc w:val="both"/>
              <w:rPr>
                <w:rFonts w:ascii="Arial Narrow" w:hAnsi="Arial Narrow" w:cs="Segoe UI"/>
                <w:u w:val="single"/>
              </w:rPr>
            </w:pPr>
          </w:p>
        </w:tc>
        <w:tc>
          <w:tcPr>
            <w:tcW w:w="542" w:type="pct"/>
          </w:tcPr>
          <w:p w:rsidR="009A25AE" w:rsidRPr="00151B25" w:rsidRDefault="009A25AE" w:rsidP="00A77EAC">
            <w:pPr>
              <w:jc w:val="both"/>
              <w:rPr>
                <w:rFonts w:ascii="Arial Narrow" w:hAnsi="Arial Narrow" w:cs="Segoe UI"/>
                <w:u w:val="single"/>
              </w:rPr>
            </w:pPr>
          </w:p>
        </w:tc>
        <w:tc>
          <w:tcPr>
            <w:tcW w:w="767" w:type="pct"/>
          </w:tcPr>
          <w:p w:rsidR="009A25AE" w:rsidRPr="00151B25" w:rsidRDefault="009A25AE" w:rsidP="00A77EAC">
            <w:pPr>
              <w:jc w:val="both"/>
              <w:rPr>
                <w:rFonts w:ascii="Arial Narrow" w:hAnsi="Arial Narrow" w:cs="Segoe UI"/>
                <w:u w:val="single"/>
              </w:rPr>
            </w:pPr>
          </w:p>
        </w:tc>
        <w:tc>
          <w:tcPr>
            <w:tcW w:w="674" w:type="pct"/>
          </w:tcPr>
          <w:p w:rsidR="009A25AE" w:rsidRPr="00151B25" w:rsidRDefault="009A25AE" w:rsidP="00A77EAC">
            <w:pPr>
              <w:jc w:val="both"/>
              <w:rPr>
                <w:rFonts w:ascii="Arial Narrow" w:hAnsi="Arial Narrow" w:cs="Segoe UI"/>
                <w:u w:val="single"/>
              </w:rPr>
            </w:pPr>
          </w:p>
        </w:tc>
        <w:tc>
          <w:tcPr>
            <w:tcW w:w="671" w:type="pct"/>
          </w:tcPr>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p w:rsidR="009A25AE" w:rsidRPr="00151B25" w:rsidRDefault="009A25AE" w:rsidP="00A77EAC">
            <w:pPr>
              <w:jc w:val="both"/>
              <w:rPr>
                <w:rFonts w:ascii="Arial Narrow" w:hAnsi="Arial Narrow" w:cs="Segoe UI"/>
                <w:u w:val="single"/>
              </w:rPr>
            </w:pPr>
          </w:p>
        </w:tc>
      </w:tr>
    </w:tbl>
    <w:p w:rsidR="009A25AE" w:rsidRPr="00151B25" w:rsidRDefault="009A25AE" w:rsidP="009A25AE">
      <w:pPr>
        <w:jc w:val="both"/>
        <w:rPr>
          <w:rFonts w:ascii="Arial Narrow" w:hAnsi="Arial Narrow" w:cs="Segoe UI"/>
          <w:u w:val="single"/>
        </w:rPr>
      </w:pPr>
    </w:p>
    <w:p w:rsidR="009A25AE" w:rsidRPr="00151B25" w:rsidRDefault="009A25AE" w:rsidP="009A25AE">
      <w:pPr>
        <w:jc w:val="both"/>
        <w:rPr>
          <w:rFonts w:ascii="Arial Narrow" w:hAnsi="Arial Narrow" w:cs="Segoe UI"/>
          <w:bCs/>
        </w:rPr>
      </w:pPr>
      <w:r w:rsidRPr="00151B25">
        <w:rPr>
          <w:rFonts w:ascii="Arial Narrow" w:hAnsi="Arial Narrow" w:cs="Segoe UI"/>
          <w:bCs/>
        </w:rPr>
        <w:t>NB: Copies of Work Order / P.O., Completion certificate, Performance certificate must be attached.</w:t>
      </w:r>
    </w:p>
    <w:p w:rsidR="009A25AE" w:rsidRPr="00151B25" w:rsidRDefault="009A25AE" w:rsidP="009A25AE">
      <w:pPr>
        <w:jc w:val="both"/>
        <w:rPr>
          <w:rFonts w:ascii="Arial Narrow" w:hAnsi="Arial Narrow" w:cs="Segoe UI"/>
          <w:bCs/>
        </w:rPr>
      </w:pPr>
    </w:p>
    <w:p w:rsidR="009A25AE" w:rsidRPr="00151B25" w:rsidRDefault="009A25AE" w:rsidP="009A25AE">
      <w:pPr>
        <w:jc w:val="both"/>
        <w:rPr>
          <w:rFonts w:ascii="Arial Narrow" w:hAnsi="Arial Narrow" w:cs="Segoe UI"/>
          <w:bCs/>
        </w:rPr>
      </w:pPr>
    </w:p>
    <w:p w:rsidR="009A25AE" w:rsidRPr="00151B25" w:rsidRDefault="009A25AE" w:rsidP="009A25AE">
      <w:pPr>
        <w:jc w:val="both"/>
        <w:rPr>
          <w:rFonts w:ascii="Arial Narrow" w:hAnsi="Arial Narrow" w:cs="Segoe UI"/>
        </w:rPr>
      </w:pPr>
      <w:r w:rsidRPr="00151B25">
        <w:rPr>
          <w:rFonts w:ascii="Arial Narrow" w:hAnsi="Arial Narrow" w:cs="Segoe UI"/>
        </w:rPr>
        <w:t>Place:</w:t>
      </w:r>
    </w:p>
    <w:p w:rsidR="009A25AE" w:rsidRPr="00151B25" w:rsidRDefault="009A25AE" w:rsidP="009A25AE">
      <w:pPr>
        <w:jc w:val="both"/>
        <w:rPr>
          <w:rFonts w:ascii="Arial Narrow" w:hAnsi="Arial Narrow" w:cs="Segoe UI"/>
        </w:rPr>
      </w:pPr>
      <w:r w:rsidRPr="00151B25">
        <w:rPr>
          <w:rFonts w:ascii="Arial Narrow" w:hAnsi="Arial Narrow" w:cs="Segoe UI"/>
        </w:rPr>
        <w:t>Date:</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Name, Signature &amp; Seal of Bidder:</w:t>
      </w:r>
    </w:p>
    <w:p w:rsidR="009A25AE" w:rsidRPr="00151B25" w:rsidRDefault="009A25AE" w:rsidP="009A25AE">
      <w:pPr>
        <w:jc w:val="both"/>
        <w:rPr>
          <w:rFonts w:ascii="Arial Narrow" w:hAnsi="Arial Narrow" w:cs="Segoe UI"/>
          <w:bCs/>
        </w:rPr>
      </w:pPr>
    </w:p>
    <w:p w:rsidR="009A25AE" w:rsidRPr="00151B25" w:rsidRDefault="009A25AE" w:rsidP="009A25AE">
      <w:pPr>
        <w:spacing w:after="160" w:line="259" w:lineRule="auto"/>
        <w:rPr>
          <w:rFonts w:ascii="Arial Narrow" w:hAnsi="Arial Narrow" w:cs="Segoe UI"/>
          <w:bCs/>
        </w:rPr>
      </w:pPr>
      <w:r w:rsidRPr="00151B25">
        <w:rPr>
          <w:rFonts w:ascii="Arial Narrow" w:hAnsi="Arial Narrow" w:cs="Segoe UI"/>
          <w:bCs/>
        </w:rPr>
        <w:br w:type="page"/>
      </w:r>
    </w:p>
    <w:p w:rsidR="009A25AE" w:rsidRPr="00151B25" w:rsidRDefault="009A25AE" w:rsidP="009A25AE">
      <w:pPr>
        <w:jc w:val="center"/>
        <w:rPr>
          <w:rFonts w:ascii="Arial Narrow" w:hAnsi="Arial Narrow" w:cs="Segoe UI"/>
          <w:b/>
          <w:bCs/>
        </w:rPr>
      </w:pPr>
      <w:r w:rsidRPr="00151B25">
        <w:rPr>
          <w:rFonts w:ascii="Arial Narrow" w:hAnsi="Arial Narrow" w:cs="Segoe UI"/>
          <w:b/>
          <w:bCs/>
        </w:rPr>
        <w:lastRenderedPageBreak/>
        <w:t>PROFORMA-III (FORMAT OF PERFORMANCE BANK GUARANTEE)</w:t>
      </w:r>
    </w:p>
    <w:p w:rsidR="009A25AE" w:rsidRPr="00151B25" w:rsidRDefault="009A25AE" w:rsidP="009A25AE">
      <w:pPr>
        <w:jc w:val="center"/>
        <w:rPr>
          <w:rFonts w:ascii="Arial Narrow" w:hAnsi="Arial Narrow" w:cs="Segoe UI"/>
          <w:bCs/>
        </w:rPr>
      </w:pPr>
    </w:p>
    <w:p w:rsidR="009A25AE" w:rsidRPr="00151B25" w:rsidRDefault="009A25AE" w:rsidP="009A25AE">
      <w:pPr>
        <w:jc w:val="both"/>
        <w:rPr>
          <w:rFonts w:ascii="Arial Narrow" w:hAnsi="Arial Narrow" w:cs="Segoe UI"/>
        </w:rPr>
      </w:pPr>
      <w:r w:rsidRPr="00151B25">
        <w:rPr>
          <w:rFonts w:ascii="Arial Narrow" w:hAnsi="Arial Narrow"/>
        </w:rPr>
        <w:t xml:space="preserve">                                    </w:t>
      </w:r>
      <w:r w:rsidRPr="00151B25">
        <w:rPr>
          <w:rFonts w:ascii="Arial Narrow" w:hAnsi="Arial Narrow" w:cs="Segoe UI"/>
        </w:rPr>
        <w:t xml:space="preserve">   (To be stamped in accordance with Stamp Act)</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Ref:                                                                                                                 Bank Guarantee No.</w:t>
      </w:r>
    </w:p>
    <w:p w:rsidR="009A25AE" w:rsidRPr="00151B25" w:rsidRDefault="009A25AE" w:rsidP="009A25AE">
      <w:pPr>
        <w:jc w:val="both"/>
        <w:rPr>
          <w:rFonts w:ascii="Arial Narrow" w:hAnsi="Arial Narrow" w:cs="Segoe UI"/>
        </w:rPr>
      </w:pPr>
      <w:r w:rsidRPr="00151B25">
        <w:rPr>
          <w:rFonts w:ascii="Arial Narrow" w:hAnsi="Arial Narrow" w:cs="Segoe UI"/>
        </w:rPr>
        <w:t xml:space="preserve">                                                                                                                      </w:t>
      </w:r>
      <w:r w:rsidR="0019110A">
        <w:rPr>
          <w:rFonts w:ascii="Arial Narrow" w:hAnsi="Arial Narrow" w:cs="Segoe UI"/>
        </w:rPr>
        <w:t xml:space="preserve">  </w:t>
      </w:r>
      <w:r w:rsidRPr="00151B25">
        <w:rPr>
          <w:rFonts w:ascii="Arial Narrow" w:hAnsi="Arial Narrow" w:cs="Segoe UI"/>
        </w:rPr>
        <w:t>Date:</w:t>
      </w:r>
    </w:p>
    <w:p w:rsidR="009A25AE" w:rsidRPr="00151B25" w:rsidRDefault="009A25AE" w:rsidP="009A25AE">
      <w:pPr>
        <w:jc w:val="both"/>
        <w:rPr>
          <w:rFonts w:ascii="Arial Narrow" w:hAnsi="Arial Narrow" w:cs="Segoe UI"/>
        </w:rPr>
      </w:pPr>
      <w:r w:rsidRPr="00151B25">
        <w:rPr>
          <w:rFonts w:ascii="Arial Narrow" w:hAnsi="Arial Narrow" w:cs="Segoe UI"/>
        </w:rPr>
        <w:t>To</w:t>
      </w:r>
    </w:p>
    <w:p w:rsidR="009A25AE" w:rsidRPr="00151B25" w:rsidRDefault="009A25AE" w:rsidP="009A25AE">
      <w:pPr>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The Principal,</w:t>
      </w:r>
    </w:p>
    <w:p w:rsidR="009A25AE" w:rsidRPr="00151B25" w:rsidRDefault="009A25AE" w:rsidP="009A25AE">
      <w:pPr>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College of Engineering &amp; Technology,</w:t>
      </w:r>
    </w:p>
    <w:p w:rsidR="009A25AE" w:rsidRPr="00151B25" w:rsidRDefault="009A25AE" w:rsidP="009A25AE">
      <w:pPr>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Techno Campus, Ghatikia</w:t>
      </w:r>
    </w:p>
    <w:p w:rsidR="009A25AE" w:rsidRPr="00151B25" w:rsidRDefault="009A25AE" w:rsidP="009A25AE">
      <w:pPr>
        <w:jc w:val="both"/>
        <w:rPr>
          <w:rFonts w:ascii="Arial Narrow" w:hAnsi="Arial Narrow" w:cs="Segoe UI"/>
        </w:rPr>
      </w:pPr>
      <w:r w:rsidRPr="00151B25">
        <w:rPr>
          <w:rFonts w:ascii="Arial Narrow" w:hAnsi="Arial Narrow" w:cs="Segoe UI"/>
        </w:rPr>
        <w:t xml:space="preserve">      </w:t>
      </w:r>
      <w:r w:rsidRPr="00151B25">
        <w:rPr>
          <w:rFonts w:ascii="Arial Narrow" w:hAnsi="Arial Narrow" w:cs="Segoe UI"/>
        </w:rPr>
        <w:tab/>
        <w:t>Bhubaneswar-3, Odisha.</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 xml:space="preserve">Sub: </w:t>
      </w:r>
      <w:r w:rsidRPr="00151B25">
        <w:rPr>
          <w:rFonts w:ascii="Arial Narrow" w:hAnsi="Arial Narrow" w:cs="Segoe UI"/>
        </w:rPr>
        <w:tab/>
        <w:t>Performance Bank Guarantee for your purchase order/work order No. ____ Date _______</w:t>
      </w:r>
    </w:p>
    <w:p w:rsidR="009A25AE" w:rsidRPr="00151B25" w:rsidRDefault="009A25AE" w:rsidP="009A25AE">
      <w:pPr>
        <w:jc w:val="both"/>
        <w:rPr>
          <w:rFonts w:ascii="Arial Narrow" w:hAnsi="Arial Narrow" w:cs="Segoe UI"/>
        </w:rPr>
      </w:pPr>
      <w:r w:rsidRPr="00151B25">
        <w:rPr>
          <w:rFonts w:ascii="Arial Narrow" w:hAnsi="Arial Narrow" w:cs="Segoe UI"/>
        </w:rPr>
        <w:t>Dear Sir,</w:t>
      </w:r>
    </w:p>
    <w:p w:rsidR="009A25AE" w:rsidRPr="00151B25" w:rsidRDefault="009A25AE" w:rsidP="009A25AE">
      <w:pPr>
        <w:jc w:val="both"/>
        <w:rPr>
          <w:rFonts w:ascii="Arial Narrow" w:hAnsi="Arial Narrow" w:cs="Segoe UI"/>
        </w:rPr>
      </w:pPr>
      <w:r w:rsidRPr="00151B25">
        <w:rPr>
          <w:rFonts w:ascii="Arial Narrow" w:hAnsi="Arial Narrow" w:cs="Segoe UI"/>
        </w:rPr>
        <w:t>Dated this, the………………………………………..Day of………………………………………………</w:t>
      </w:r>
    </w:p>
    <w:p w:rsidR="009A25AE" w:rsidRPr="00151B25" w:rsidRDefault="009A25AE" w:rsidP="009A25AE">
      <w:pPr>
        <w:jc w:val="both"/>
        <w:rPr>
          <w:rFonts w:ascii="Arial Narrow" w:hAnsi="Arial Narrow" w:cs="Segoe UI"/>
        </w:rPr>
      </w:pPr>
      <w:r w:rsidRPr="00151B25">
        <w:rPr>
          <w:rFonts w:ascii="Arial Narrow" w:hAnsi="Arial Narrow" w:cs="Segoe UI"/>
        </w:rPr>
        <w:t>WHEREAS</w:t>
      </w:r>
    </w:p>
    <w:p w:rsidR="009A25AE" w:rsidRPr="00151B25" w:rsidRDefault="009A25AE" w:rsidP="009A25AE">
      <w:pPr>
        <w:jc w:val="both"/>
        <w:rPr>
          <w:rFonts w:ascii="Arial Narrow" w:hAnsi="Arial Narrow" w:cs="Segoe UI"/>
        </w:rPr>
      </w:pPr>
      <w:r w:rsidRPr="00151B25">
        <w:rPr>
          <w:rFonts w:ascii="Arial Narrow" w:hAnsi="Arial Narrow" w:cs="Segoe UI"/>
        </w:rPr>
        <w:t>……………………………………………………………………………………………………………………………………………………………………… (Name of the Supplier with Address) hereinafter called “Supplier” has undertaken, in pursuance of RFP No. ………………………………………………., (hereinafter referred to as “Tender”) and purchase order/work order as mentioned above for supply and installation</w:t>
      </w:r>
      <w:r>
        <w:rPr>
          <w:rFonts w:ascii="Arial Narrow" w:hAnsi="Arial Narrow" w:cs="Segoe UI"/>
        </w:rPr>
        <w:t xml:space="preserve"> of </w:t>
      </w:r>
      <w:r w:rsidR="00E17180">
        <w:rPr>
          <w:rFonts w:ascii="Arial Narrow" w:hAnsi="Arial Narrow" w:cs="Segoe UI"/>
          <w:b/>
          <w:bCs/>
        </w:rPr>
        <w:t>Server based Antivirus</w:t>
      </w:r>
      <w:r w:rsidR="00E17180">
        <w:rPr>
          <w:rFonts w:ascii="Arial Narrow" w:hAnsi="Arial Narrow" w:cs="Segoe UI"/>
        </w:rPr>
        <w:t xml:space="preserve"> </w:t>
      </w:r>
      <w:r>
        <w:rPr>
          <w:rFonts w:ascii="Arial Narrow" w:hAnsi="Arial Narrow" w:cs="Segoe UI"/>
        </w:rPr>
        <w:t>at</w:t>
      </w:r>
      <w:r w:rsidRPr="00151B25">
        <w:rPr>
          <w:rFonts w:ascii="Arial Narrow" w:hAnsi="Arial Narrow" w:cs="Segoe UI"/>
        </w:rPr>
        <w:t xml:space="preserve"> CET, Ghatikia, Bhubaneswar.</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smartTag w:uri="urn:schemas-microsoft-com:office:smarttags" w:element="stockticker">
        <w:r w:rsidRPr="00151B25">
          <w:rPr>
            <w:rFonts w:ascii="Arial Narrow" w:hAnsi="Arial Narrow" w:cs="Segoe UI"/>
          </w:rPr>
          <w:t>AND</w:t>
        </w:r>
      </w:smartTag>
      <w:r w:rsidRPr="00151B25">
        <w:rPr>
          <w:rFonts w:ascii="Arial Narrow" w:hAnsi="Arial Narrow" w:cs="Segoe UI"/>
        </w:rPr>
        <w:t xml:space="preserve"> WHEREAS it has been stipulated in the above purchase order/work order that the supplier shall furnish a performance Bank Guarantee (“the Guarantee”) from a scheduled bank of the sum Rs._______________/- (Rupees____________ ______________only) being 10% of the total value of the order specified therein as security for supply of the items.</w:t>
      </w:r>
    </w:p>
    <w:p w:rsidR="009A25AE" w:rsidRPr="00151B25" w:rsidRDefault="009A25AE" w:rsidP="009A25AE">
      <w:pPr>
        <w:jc w:val="both"/>
        <w:rPr>
          <w:rFonts w:ascii="Arial Narrow" w:hAnsi="Arial Narrow" w:cs="Segoe UI"/>
        </w:rPr>
      </w:pPr>
      <w:r w:rsidRPr="00151B25">
        <w:rPr>
          <w:rFonts w:ascii="Arial Narrow" w:hAnsi="Arial Narrow" w:cs="Segoe UI"/>
        </w:rPr>
        <w:t>WHEREAS</w:t>
      </w:r>
    </w:p>
    <w:p w:rsidR="009A25AE" w:rsidRPr="00151B25" w:rsidRDefault="009A25AE" w:rsidP="009A25AE">
      <w:pPr>
        <w:jc w:val="both"/>
        <w:rPr>
          <w:rFonts w:ascii="Arial Narrow" w:hAnsi="Arial Narrow" w:cs="Segoe UI"/>
        </w:rPr>
      </w:pPr>
      <w:r w:rsidRPr="00151B25">
        <w:rPr>
          <w:rFonts w:ascii="Arial Narrow" w:hAnsi="Arial Narrow" w:cs="Segoe UI"/>
        </w:rPr>
        <w:t>We ….…………………………………………………………………………………………………………………………………………………………… (“the Bank” Bank Name with complete address, which expression shall be deemed to include it, successors and permitted assigns) have agreed to give CET Bhubaneswar the Guarantee:</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Dated this, the………………….. Day of…………………………………….</w:t>
      </w:r>
    </w:p>
    <w:p w:rsidR="009A25AE" w:rsidRPr="00151B25" w:rsidRDefault="009A25AE" w:rsidP="009A25AE">
      <w:pPr>
        <w:jc w:val="both"/>
        <w:rPr>
          <w:rFonts w:ascii="Arial Narrow" w:hAnsi="Arial Narrow" w:cs="Segoe UI"/>
        </w:rPr>
      </w:pPr>
    </w:p>
    <w:p w:rsidR="009A25AE" w:rsidRPr="00151B25" w:rsidRDefault="009A25AE" w:rsidP="009A25AE">
      <w:pPr>
        <w:jc w:val="both"/>
        <w:rPr>
          <w:rFonts w:ascii="Arial Narrow" w:hAnsi="Arial Narrow" w:cs="Segoe UI"/>
        </w:rPr>
      </w:pPr>
      <w:r w:rsidRPr="00151B25">
        <w:rPr>
          <w:rFonts w:ascii="Arial Narrow" w:hAnsi="Arial Narrow" w:cs="Segoe UI"/>
        </w:rPr>
        <w:t>THEREFORE the Bank hereby agrees affirms as follows</w:t>
      </w:r>
    </w:p>
    <w:p w:rsidR="009A25AE" w:rsidRPr="00151B25" w:rsidRDefault="009A25AE" w:rsidP="009A25AE">
      <w:pPr>
        <w:jc w:val="both"/>
        <w:rPr>
          <w:rFonts w:ascii="Arial Narrow" w:hAnsi="Arial Narrow" w:cs="Segoe UI"/>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The Bank hereby irrevocably and unconditionally guarantees the payment of all sums due and payable by the supplier to CET, Bhubaneswar, adhering and withstanding all the terms therein RPF No………………………………………………………..and purchase order/work order No. _____________________ Date________________ an account of full/partial/non-supply/non-Installation/delayed/defective supply &amp; Installation  of </w:t>
      </w:r>
      <w:r w:rsidR="00E17180">
        <w:rPr>
          <w:rFonts w:ascii="Arial Narrow" w:hAnsi="Arial Narrow" w:cs="Segoe UI"/>
          <w:b/>
          <w:bCs/>
        </w:rPr>
        <w:t>Server based Antivirus</w:t>
      </w:r>
      <w:r w:rsidR="00E17180" w:rsidRPr="00151B25">
        <w:rPr>
          <w:rFonts w:ascii="Arial Narrow" w:hAnsi="Arial Narrow" w:cs="Segoe UI"/>
          <w:szCs w:val="24"/>
        </w:rPr>
        <w:t xml:space="preserve"> </w:t>
      </w:r>
      <w:r w:rsidRPr="00151B25">
        <w:rPr>
          <w:rFonts w:ascii="Arial Narrow" w:hAnsi="Arial Narrow" w:cs="Segoe UI"/>
          <w:szCs w:val="24"/>
        </w:rPr>
        <w:t>in CET, Bhubaneswar Provided however, that the maximum liability of the Bank towards CET, Bhubaneswar under this Guarantee shall not under any circumstances exceed the amount Rs.____________/-(Rupees ___________only) as indicated in Tender No………………………………………………… and purchase order/work order No………………. Date………………………..</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 xml:space="preserve">In pursuance of this Guarantee, the Bank shall, immediately upon the receipt of written notice from CET, Bhubaneswar reason to full/partial/non-supply/non-installation/delayed/defective supply &amp; installation of  </w:t>
      </w:r>
      <w:r w:rsidR="00E17180">
        <w:rPr>
          <w:rFonts w:ascii="Arial Narrow" w:hAnsi="Arial Narrow" w:cs="Segoe UI"/>
          <w:b/>
          <w:bCs/>
        </w:rPr>
        <w:t>Server based Antivirus</w:t>
      </w:r>
      <w:r w:rsidR="00E17180" w:rsidRPr="00151B25">
        <w:rPr>
          <w:rFonts w:ascii="Arial Narrow" w:hAnsi="Arial Narrow" w:cs="Segoe UI"/>
          <w:szCs w:val="24"/>
        </w:rPr>
        <w:t xml:space="preserve"> </w:t>
      </w:r>
      <w:r w:rsidRPr="00151B25">
        <w:rPr>
          <w:rFonts w:ascii="Arial Narrow" w:hAnsi="Arial Narrow" w:cs="Segoe UI"/>
          <w:szCs w:val="24"/>
        </w:rPr>
        <w:t>in CET, Bhubaneswar which shall not be called in question, in that behalf and without delay/demur or set off, pay to CET, Bhubaneswar any and all sums demanded by CET, Bhubaneswar under the said demand notice, subject to the maximum limits specified in clause 1 above.</w:t>
      </w: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lastRenderedPageBreak/>
        <w:t>A notice from CET, Bhubaneswar to the Bank shall be sent by Registered Post (Acknowledgement Due) at the following address:</w:t>
      </w: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Bank name with complete address).</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This Guarantee shall come into effect immediately upon execution and shall remain in force for a period of 3 years from date of its execution.</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liability of the Bank under the terms of this Guarantee shall not , in any manner whatsoever, be modified, discharge, or otherwise affected by:</w:t>
      </w:r>
    </w:p>
    <w:p w:rsidR="009A25AE" w:rsidRPr="00151B25" w:rsidRDefault="009A25AE" w:rsidP="009A25AE">
      <w:pPr>
        <w:pStyle w:val="ListParagraph"/>
        <w:rPr>
          <w:rFonts w:ascii="Arial Narrow" w:hAnsi="Arial Narrow" w:cs="Segoe UI"/>
          <w:szCs w:val="24"/>
        </w:rPr>
      </w:pPr>
    </w:p>
    <w:p w:rsidR="009A25AE" w:rsidRPr="00151B25" w:rsidRDefault="009A25AE" w:rsidP="00C738CC">
      <w:pPr>
        <w:pStyle w:val="ListParagraph"/>
        <w:numPr>
          <w:ilvl w:val="1"/>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Any change or amendment to the terms and conditions of the contract or the execution of any further Agreements.</w:t>
      </w:r>
    </w:p>
    <w:p w:rsidR="009A25AE" w:rsidRPr="00151B25" w:rsidRDefault="009A25AE" w:rsidP="00C738CC">
      <w:pPr>
        <w:pStyle w:val="ListParagraph"/>
        <w:numPr>
          <w:ilvl w:val="1"/>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Any breach or non-compliance by the Suppliers with any of the terms and conditions of any Agreements/credit arrangement, present or future, between the supplier and the Bank.</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Bank also agrees that CET, Bhubaneswar at its option shall be entitled to enforce this Guarantee against the Bank as principal Debtor, in the first instance without proceeding against supplier and not withstanding any security or other guarantee that CET, Bhubaneswar may have in relation to the supplier’s liabilities.</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The Bank  shall not be released of its obligation under these presents by reason of any act of omission or commission on the part of CET, Bhubaneswar any other  indulgence shown by CET, Bhubaneswar or by any other matter or thing whatsoever which under law would, but for this provision, have the effect of relieving the Bank.</w:t>
      </w:r>
    </w:p>
    <w:p w:rsidR="009A25AE" w:rsidRPr="00151B25" w:rsidRDefault="009A25AE" w:rsidP="009A25AE">
      <w:pPr>
        <w:pStyle w:val="ListParagraph"/>
        <w:jc w:val="both"/>
        <w:rPr>
          <w:rFonts w:ascii="Arial Narrow" w:hAnsi="Arial Narrow" w:cs="Segoe UI"/>
          <w:szCs w:val="24"/>
        </w:rPr>
      </w:pPr>
    </w:p>
    <w:p w:rsidR="009A25AE" w:rsidRPr="00151B25" w:rsidRDefault="009A25AE" w:rsidP="00C738CC">
      <w:pPr>
        <w:pStyle w:val="ListParagraph"/>
        <w:numPr>
          <w:ilvl w:val="0"/>
          <w:numId w:val="6"/>
        </w:numPr>
        <w:suppressAutoHyphens w:val="0"/>
        <w:spacing w:after="200" w:line="276" w:lineRule="auto"/>
        <w:contextualSpacing/>
        <w:jc w:val="both"/>
        <w:rPr>
          <w:rFonts w:ascii="Arial Narrow" w:hAnsi="Arial Narrow" w:cs="Segoe UI"/>
          <w:szCs w:val="24"/>
        </w:rPr>
      </w:pPr>
      <w:r w:rsidRPr="00151B25">
        <w:rPr>
          <w:rFonts w:ascii="Arial Narrow" w:hAnsi="Arial Narrow" w:cs="Segoe UI"/>
          <w:szCs w:val="24"/>
        </w:rPr>
        <w:t>This Guarantee shall be governed by the laws of India and only the High Court of Odisha shall have exclusive jurisdiction in the adjudication of any dispute which may arise hereunder.</w:t>
      </w:r>
    </w:p>
    <w:p w:rsidR="009A25AE" w:rsidRPr="00151B25" w:rsidRDefault="009A25AE" w:rsidP="009A25AE">
      <w:pPr>
        <w:pStyle w:val="ListParagraph"/>
        <w:jc w:val="both"/>
        <w:rPr>
          <w:rFonts w:ascii="Arial Narrow" w:hAnsi="Arial Narrow" w:cs="Segoe UI"/>
          <w:szCs w:val="24"/>
        </w:rPr>
      </w:pP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Dated this, the……………………………………………….Day of…………………………………….</w:t>
      </w:r>
    </w:p>
    <w:p w:rsidR="009A25AE" w:rsidRPr="00151B25" w:rsidRDefault="009A25AE" w:rsidP="009A25AE">
      <w:pPr>
        <w:pStyle w:val="ListParagraph"/>
        <w:jc w:val="both"/>
        <w:rPr>
          <w:rFonts w:ascii="Arial Narrow" w:hAnsi="Arial Narrow" w:cs="Segoe UI"/>
          <w:szCs w:val="24"/>
        </w:rPr>
      </w:pP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Witness</w:t>
      </w:r>
    </w:p>
    <w:p w:rsidR="009A25AE" w:rsidRPr="00151B25" w:rsidRDefault="009A25AE" w:rsidP="009A25AE">
      <w:pPr>
        <w:pStyle w:val="ListParagraph"/>
        <w:jc w:val="both"/>
        <w:rPr>
          <w:rFonts w:ascii="Arial Narrow" w:hAnsi="Arial Narrow" w:cs="Segoe UI"/>
          <w:szCs w:val="24"/>
        </w:rPr>
      </w:pPr>
    </w:p>
    <w:p w:rsidR="009A25AE" w:rsidRPr="00151B25" w:rsidRDefault="009A25AE" w:rsidP="009A25AE">
      <w:pPr>
        <w:pStyle w:val="ListParagraph"/>
        <w:jc w:val="both"/>
        <w:rPr>
          <w:rFonts w:ascii="Arial Narrow" w:hAnsi="Arial Narrow" w:cs="Segoe UI"/>
          <w:szCs w:val="24"/>
        </w:rPr>
      </w:pP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(Signature)</w:t>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t xml:space="preserve">                                                                     (Signature)</w:t>
      </w: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(Name)                                                                                                              Bank Rubber Stamp</w:t>
      </w: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(Official Address)                                                                                               Designation with Bank</w:t>
      </w:r>
    </w:p>
    <w:p w:rsidR="00D072FB" w:rsidRDefault="009A25AE" w:rsidP="009A25AE">
      <w:pPr>
        <w:pStyle w:val="ListParagraph"/>
        <w:jc w:val="both"/>
        <w:rPr>
          <w:rFonts w:ascii="Arial Narrow" w:hAnsi="Arial Narrow" w:cs="Segoe UI"/>
          <w:szCs w:val="24"/>
        </w:rPr>
      </w:pPr>
      <w:r w:rsidRPr="00151B25">
        <w:rPr>
          <w:rFonts w:ascii="Arial Narrow" w:hAnsi="Arial Narrow" w:cs="Segoe UI"/>
          <w:szCs w:val="24"/>
        </w:rPr>
        <w:t xml:space="preserve">Dated:            </w:t>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r>
      <w:r w:rsidRPr="00151B25">
        <w:rPr>
          <w:rFonts w:ascii="Arial Narrow" w:hAnsi="Arial Narrow" w:cs="Segoe UI"/>
          <w:szCs w:val="24"/>
        </w:rPr>
        <w:tab/>
        <w:t xml:space="preserve">   </w:t>
      </w:r>
      <w:r w:rsidR="00D072FB">
        <w:rPr>
          <w:rFonts w:ascii="Arial Narrow" w:hAnsi="Arial Narrow" w:cs="Segoe UI"/>
          <w:szCs w:val="24"/>
        </w:rPr>
        <w:t xml:space="preserve">  </w:t>
      </w:r>
      <w:r w:rsidRPr="00151B25">
        <w:rPr>
          <w:rFonts w:ascii="Arial Narrow" w:hAnsi="Arial Narrow" w:cs="Segoe UI"/>
          <w:szCs w:val="24"/>
        </w:rPr>
        <w:t xml:space="preserve">Dated:    </w:t>
      </w:r>
    </w:p>
    <w:p w:rsidR="00D072FB" w:rsidRDefault="00D072FB" w:rsidP="009A25AE">
      <w:pPr>
        <w:pStyle w:val="ListParagraph"/>
        <w:jc w:val="both"/>
        <w:rPr>
          <w:rFonts w:ascii="Arial Narrow" w:hAnsi="Arial Narrow" w:cs="Segoe UI"/>
          <w:szCs w:val="24"/>
        </w:rPr>
      </w:pPr>
    </w:p>
    <w:p w:rsidR="00D072FB" w:rsidRDefault="00D072FB" w:rsidP="009A25AE">
      <w:pPr>
        <w:pStyle w:val="ListParagraph"/>
        <w:jc w:val="both"/>
        <w:rPr>
          <w:rFonts w:ascii="Arial Narrow" w:hAnsi="Arial Narrow" w:cs="Segoe UI"/>
          <w:szCs w:val="24"/>
        </w:rPr>
      </w:pPr>
    </w:p>
    <w:p w:rsidR="002C3727" w:rsidRDefault="002C3727" w:rsidP="009A25AE">
      <w:pPr>
        <w:pStyle w:val="ListParagraph"/>
        <w:jc w:val="both"/>
        <w:rPr>
          <w:rFonts w:ascii="Arial Narrow" w:hAnsi="Arial Narrow" w:cs="Segoe UI"/>
          <w:szCs w:val="24"/>
        </w:rPr>
      </w:pPr>
    </w:p>
    <w:p w:rsidR="002C3727" w:rsidRDefault="002C3727" w:rsidP="009A25AE">
      <w:pPr>
        <w:pStyle w:val="ListParagraph"/>
        <w:jc w:val="both"/>
        <w:rPr>
          <w:rFonts w:ascii="Arial Narrow" w:hAnsi="Arial Narrow" w:cs="Segoe UI"/>
          <w:szCs w:val="24"/>
        </w:rPr>
      </w:pPr>
    </w:p>
    <w:p w:rsidR="002C3727" w:rsidRDefault="002C3727" w:rsidP="009A25AE">
      <w:pPr>
        <w:pStyle w:val="ListParagraph"/>
        <w:jc w:val="both"/>
        <w:rPr>
          <w:rFonts w:ascii="Arial Narrow" w:hAnsi="Arial Narrow" w:cs="Segoe UI"/>
          <w:szCs w:val="24"/>
        </w:rPr>
      </w:pPr>
    </w:p>
    <w:p w:rsidR="00903040" w:rsidRDefault="00903040" w:rsidP="009A25AE">
      <w:pPr>
        <w:pStyle w:val="ListParagraph"/>
        <w:jc w:val="both"/>
        <w:rPr>
          <w:rFonts w:ascii="Arial Narrow" w:hAnsi="Arial Narrow" w:cs="Segoe UI"/>
          <w:szCs w:val="24"/>
        </w:rPr>
      </w:pPr>
    </w:p>
    <w:p w:rsidR="00903040" w:rsidRDefault="00903040" w:rsidP="009A25AE">
      <w:pPr>
        <w:pStyle w:val="ListParagraph"/>
        <w:jc w:val="both"/>
        <w:rPr>
          <w:rFonts w:ascii="Arial Narrow" w:hAnsi="Arial Narrow" w:cs="Segoe UI"/>
          <w:szCs w:val="24"/>
        </w:rPr>
      </w:pPr>
    </w:p>
    <w:p w:rsidR="00903040" w:rsidRDefault="00903040" w:rsidP="009A25AE">
      <w:pPr>
        <w:pStyle w:val="ListParagraph"/>
        <w:jc w:val="both"/>
        <w:rPr>
          <w:rFonts w:ascii="Arial Narrow" w:hAnsi="Arial Narrow" w:cs="Segoe UI"/>
          <w:szCs w:val="24"/>
        </w:rPr>
      </w:pPr>
    </w:p>
    <w:p w:rsidR="00903040" w:rsidRDefault="00903040" w:rsidP="009A25AE">
      <w:pPr>
        <w:pStyle w:val="ListParagraph"/>
        <w:jc w:val="both"/>
        <w:rPr>
          <w:rFonts w:ascii="Arial Narrow" w:hAnsi="Arial Narrow" w:cs="Segoe UI"/>
          <w:szCs w:val="24"/>
        </w:rPr>
      </w:pPr>
    </w:p>
    <w:p w:rsidR="002C3727" w:rsidRDefault="002C3727" w:rsidP="009A25AE">
      <w:pPr>
        <w:pStyle w:val="ListParagraph"/>
        <w:jc w:val="both"/>
        <w:rPr>
          <w:rFonts w:ascii="Arial Narrow" w:hAnsi="Arial Narrow" w:cs="Segoe UI"/>
          <w:szCs w:val="24"/>
        </w:rPr>
      </w:pPr>
    </w:p>
    <w:p w:rsidR="009A25AE" w:rsidRPr="00151B25" w:rsidRDefault="009A25AE" w:rsidP="009A25AE">
      <w:pPr>
        <w:pStyle w:val="ListParagraph"/>
        <w:jc w:val="both"/>
        <w:rPr>
          <w:rFonts w:ascii="Arial Narrow" w:hAnsi="Arial Narrow" w:cs="Segoe UI"/>
          <w:szCs w:val="24"/>
        </w:rPr>
      </w:pPr>
      <w:r w:rsidRPr="00151B25">
        <w:rPr>
          <w:rFonts w:ascii="Arial Narrow" w:hAnsi="Arial Narrow" w:cs="Segoe UI"/>
          <w:szCs w:val="24"/>
        </w:rPr>
        <w:t xml:space="preserve">                 </w:t>
      </w:r>
    </w:p>
    <w:p w:rsidR="0039323B" w:rsidRPr="00151B25" w:rsidRDefault="0039323B" w:rsidP="00C738CC">
      <w:pPr>
        <w:pStyle w:val="ListParagraph"/>
        <w:numPr>
          <w:ilvl w:val="0"/>
          <w:numId w:val="7"/>
        </w:numPr>
        <w:suppressAutoHyphens w:val="0"/>
        <w:spacing w:after="200" w:line="276" w:lineRule="auto"/>
        <w:contextualSpacing/>
        <w:rPr>
          <w:rFonts w:ascii="Arial Narrow" w:hAnsi="Arial Narrow" w:cs="Segoe UI"/>
          <w:b/>
          <w:szCs w:val="24"/>
        </w:rPr>
      </w:pPr>
      <w:r w:rsidRPr="00151B25">
        <w:rPr>
          <w:rFonts w:ascii="Arial Narrow" w:hAnsi="Arial Narrow" w:cs="Segoe UI"/>
          <w:b/>
          <w:szCs w:val="24"/>
        </w:rPr>
        <w:lastRenderedPageBreak/>
        <w:t>Annexure – I(B): Technical Specifications</w:t>
      </w:r>
    </w:p>
    <w:p w:rsidR="0039323B" w:rsidRPr="0039323B" w:rsidRDefault="003879A9" w:rsidP="00C738CC">
      <w:pPr>
        <w:pStyle w:val="ListParagraph"/>
        <w:numPr>
          <w:ilvl w:val="1"/>
          <w:numId w:val="7"/>
        </w:numPr>
        <w:suppressAutoHyphens w:val="0"/>
        <w:spacing w:after="160" w:line="259" w:lineRule="auto"/>
        <w:ind w:left="360" w:hanging="270"/>
        <w:contextualSpacing/>
        <w:rPr>
          <w:rFonts w:ascii="Arial Narrow" w:hAnsi="Arial Narrow" w:cs="Segoe UI"/>
          <w:b/>
        </w:rPr>
      </w:pPr>
      <w:r>
        <w:rPr>
          <w:rFonts w:ascii="Arial Narrow" w:hAnsi="Arial Narrow" w:cs="Segoe UI"/>
          <w:b/>
          <w:bCs/>
        </w:rPr>
        <w:t>Server based Antivirus</w:t>
      </w:r>
    </w:p>
    <w:tbl>
      <w:tblPr>
        <w:tblW w:w="11430" w:type="dxa"/>
        <w:tblInd w:w="-792" w:type="dxa"/>
        <w:tblLayout w:type="fixed"/>
        <w:tblLook w:val="04A0"/>
      </w:tblPr>
      <w:tblGrid>
        <w:gridCol w:w="810"/>
        <w:gridCol w:w="7020"/>
        <w:gridCol w:w="1350"/>
        <w:gridCol w:w="1170"/>
        <w:gridCol w:w="1080"/>
      </w:tblGrid>
      <w:tr w:rsidR="003879A9" w:rsidRPr="00AA696D" w:rsidTr="00A16FB3">
        <w:trPr>
          <w:trHeight w:val="33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879A9" w:rsidRPr="00AA696D" w:rsidRDefault="003879A9" w:rsidP="00F10003">
            <w:pPr>
              <w:jc w:val="center"/>
              <w:rPr>
                <w:rFonts w:ascii="Caibri" w:hAnsi="Caibri" w:cs="Calibri"/>
                <w:b/>
                <w:bCs/>
                <w:szCs w:val="24"/>
              </w:rPr>
            </w:pPr>
            <w:r w:rsidRPr="00AA696D">
              <w:rPr>
                <w:rFonts w:ascii="Caibri" w:hAnsi="Caibri" w:cs="Calibri"/>
                <w:b/>
                <w:bCs/>
                <w:szCs w:val="24"/>
              </w:rPr>
              <w:t>Solution on Endpoint should be able to run following important feature</w:t>
            </w:r>
          </w:p>
        </w:tc>
        <w:tc>
          <w:tcPr>
            <w:tcW w:w="1350" w:type="dxa"/>
            <w:tcBorders>
              <w:top w:val="single" w:sz="4" w:space="0" w:color="auto"/>
              <w:left w:val="single" w:sz="4" w:space="0" w:color="auto"/>
              <w:bottom w:val="single" w:sz="4" w:space="0" w:color="auto"/>
              <w:right w:val="single" w:sz="4" w:space="0" w:color="000000"/>
            </w:tcBorders>
          </w:tcPr>
          <w:p w:rsidR="003879A9" w:rsidRPr="00C62028" w:rsidRDefault="003879A9" w:rsidP="00F10003">
            <w:pPr>
              <w:jc w:val="center"/>
              <w:rPr>
                <w:rFonts w:ascii="Arial Narrow" w:hAnsi="Arial Narrow" w:cs="Segoe UI"/>
                <w:b/>
                <w:bCs/>
              </w:rPr>
            </w:pPr>
            <w:r w:rsidRPr="00C62028">
              <w:rPr>
                <w:rFonts w:ascii="Arial Narrow" w:hAnsi="Arial Narrow" w:cs="Segoe UI"/>
                <w:b/>
                <w:bCs/>
              </w:rPr>
              <w:t>Compliance (Yes/No)</w:t>
            </w:r>
          </w:p>
        </w:tc>
        <w:tc>
          <w:tcPr>
            <w:tcW w:w="1170" w:type="dxa"/>
            <w:tcBorders>
              <w:top w:val="single" w:sz="4" w:space="0" w:color="auto"/>
              <w:left w:val="single" w:sz="4" w:space="0" w:color="auto"/>
              <w:bottom w:val="single" w:sz="4" w:space="0" w:color="auto"/>
              <w:right w:val="single" w:sz="4" w:space="0" w:color="000000"/>
            </w:tcBorders>
          </w:tcPr>
          <w:p w:rsidR="003879A9" w:rsidRPr="00C62028" w:rsidRDefault="003879A9" w:rsidP="00F10003">
            <w:pPr>
              <w:jc w:val="center"/>
              <w:rPr>
                <w:rFonts w:ascii="Arial Narrow" w:hAnsi="Arial Narrow" w:cs="Segoe UI"/>
                <w:b/>
                <w:bCs/>
              </w:rPr>
            </w:pPr>
            <w:r w:rsidRPr="00C62028">
              <w:rPr>
                <w:rFonts w:ascii="Arial Narrow" w:hAnsi="Arial Narrow" w:cs="Segoe UI"/>
                <w:b/>
                <w:bCs/>
              </w:rPr>
              <w:t>Make &amp; Model</w:t>
            </w:r>
          </w:p>
        </w:tc>
        <w:tc>
          <w:tcPr>
            <w:tcW w:w="1080" w:type="dxa"/>
            <w:tcBorders>
              <w:top w:val="single" w:sz="4" w:space="0" w:color="auto"/>
              <w:left w:val="single" w:sz="4" w:space="0" w:color="auto"/>
              <w:bottom w:val="single" w:sz="4" w:space="0" w:color="auto"/>
              <w:right w:val="single" w:sz="4" w:space="0" w:color="000000"/>
            </w:tcBorders>
          </w:tcPr>
          <w:p w:rsidR="003879A9" w:rsidRPr="00C62028" w:rsidRDefault="003879A9" w:rsidP="00F10003">
            <w:pPr>
              <w:jc w:val="center"/>
              <w:rPr>
                <w:rFonts w:ascii="Arial Narrow" w:hAnsi="Arial Narrow" w:cs="Segoe UI"/>
                <w:b/>
                <w:bCs/>
              </w:rPr>
            </w:pPr>
            <w:r w:rsidRPr="00C62028">
              <w:rPr>
                <w:rFonts w:ascii="Arial Narrow" w:hAnsi="Arial Narrow" w:cs="Segoe UI"/>
                <w:b/>
                <w:bCs/>
              </w:rPr>
              <w:t>Remarks</w:t>
            </w:r>
          </w:p>
        </w:tc>
      </w:tr>
      <w:tr w:rsidR="003879A9"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3879A9" w:rsidRPr="00AA696D" w:rsidRDefault="003879A9" w:rsidP="00F10003">
            <w:pPr>
              <w:jc w:val="center"/>
              <w:rPr>
                <w:rFonts w:ascii="Caibri" w:hAnsi="Caibri" w:cs="Calibri"/>
              </w:rPr>
            </w:pPr>
            <w:r w:rsidRPr="00AA696D">
              <w:rPr>
                <w:rFonts w:ascii="Caibri" w:hAnsi="Caibri" w:cs="Calibri"/>
              </w:rPr>
              <w:t>Sl. No.</w:t>
            </w:r>
          </w:p>
        </w:tc>
        <w:tc>
          <w:tcPr>
            <w:tcW w:w="7020" w:type="dxa"/>
            <w:tcBorders>
              <w:top w:val="nil"/>
              <w:left w:val="nil"/>
              <w:bottom w:val="single" w:sz="4" w:space="0" w:color="auto"/>
              <w:right w:val="single" w:sz="4" w:space="0" w:color="auto"/>
            </w:tcBorders>
            <w:shd w:val="clear" w:color="auto" w:fill="auto"/>
            <w:hideMark/>
          </w:tcPr>
          <w:p w:rsidR="003879A9" w:rsidRPr="00AA696D" w:rsidRDefault="003879A9" w:rsidP="00F10003">
            <w:pPr>
              <w:jc w:val="center"/>
              <w:rPr>
                <w:rFonts w:ascii="Caibri" w:hAnsi="Caibri" w:cs="Calibri"/>
              </w:rPr>
            </w:pPr>
            <w:r w:rsidRPr="00AA696D">
              <w:rPr>
                <w:rFonts w:ascii="Caibri" w:hAnsi="Caibri" w:cs="Calibri"/>
              </w:rPr>
              <w:t>Detail Specification</w:t>
            </w:r>
          </w:p>
        </w:tc>
        <w:tc>
          <w:tcPr>
            <w:tcW w:w="1350" w:type="dxa"/>
            <w:tcBorders>
              <w:top w:val="nil"/>
              <w:left w:val="nil"/>
              <w:bottom w:val="single" w:sz="4" w:space="0" w:color="auto"/>
              <w:right w:val="single" w:sz="4" w:space="0" w:color="auto"/>
            </w:tcBorders>
          </w:tcPr>
          <w:p w:rsidR="003879A9" w:rsidRPr="00AA696D" w:rsidRDefault="003879A9" w:rsidP="00F10003">
            <w:pPr>
              <w:jc w:val="center"/>
              <w:rPr>
                <w:rFonts w:ascii="Caibri" w:hAnsi="Caibri" w:cs="Calibri"/>
              </w:rPr>
            </w:pPr>
          </w:p>
        </w:tc>
        <w:tc>
          <w:tcPr>
            <w:tcW w:w="1170" w:type="dxa"/>
            <w:tcBorders>
              <w:top w:val="nil"/>
              <w:left w:val="nil"/>
              <w:bottom w:val="single" w:sz="4" w:space="0" w:color="auto"/>
              <w:right w:val="single" w:sz="4" w:space="0" w:color="auto"/>
            </w:tcBorders>
          </w:tcPr>
          <w:p w:rsidR="003879A9" w:rsidRPr="00AA696D" w:rsidRDefault="003879A9" w:rsidP="00F10003">
            <w:pPr>
              <w:jc w:val="center"/>
              <w:rPr>
                <w:rFonts w:ascii="Caibri" w:hAnsi="Caibri" w:cs="Calibri"/>
              </w:rPr>
            </w:pPr>
          </w:p>
        </w:tc>
        <w:tc>
          <w:tcPr>
            <w:tcW w:w="1080" w:type="dxa"/>
            <w:tcBorders>
              <w:top w:val="nil"/>
              <w:left w:val="nil"/>
              <w:bottom w:val="single" w:sz="4" w:space="0" w:color="auto"/>
              <w:right w:val="single" w:sz="4" w:space="0" w:color="auto"/>
            </w:tcBorders>
          </w:tcPr>
          <w:p w:rsidR="003879A9" w:rsidRPr="00AA696D" w:rsidRDefault="003879A9" w:rsidP="00F10003">
            <w:pPr>
              <w:jc w:val="center"/>
              <w:rPr>
                <w:rFonts w:ascii="Caibri" w:hAnsi="Caibri" w:cs="Calibri"/>
              </w:rPr>
            </w:pPr>
          </w:p>
        </w:tc>
      </w:tr>
      <w:tr w:rsidR="003879A9" w:rsidRPr="00AA696D" w:rsidTr="00A16FB3">
        <w:trPr>
          <w:trHeight w:val="8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3879A9" w:rsidRPr="00AA696D" w:rsidRDefault="003879A9" w:rsidP="00F10003">
            <w:pPr>
              <w:jc w:val="center"/>
              <w:rPr>
                <w:rFonts w:ascii="Caibri" w:hAnsi="Caibri" w:cs="Calibri"/>
              </w:rPr>
            </w:pPr>
            <w:r w:rsidRPr="00AA696D">
              <w:rPr>
                <w:rFonts w:ascii="Caibri" w:hAnsi="Caibri" w:cs="Calibri"/>
              </w:rPr>
              <w:t>1</w:t>
            </w:r>
          </w:p>
        </w:tc>
        <w:tc>
          <w:tcPr>
            <w:tcW w:w="7020" w:type="dxa"/>
            <w:tcBorders>
              <w:top w:val="nil"/>
              <w:left w:val="nil"/>
              <w:bottom w:val="single" w:sz="4" w:space="0" w:color="auto"/>
              <w:right w:val="single" w:sz="4" w:space="0" w:color="auto"/>
            </w:tcBorders>
            <w:shd w:val="clear" w:color="000000" w:fill="FFFFFF"/>
            <w:hideMark/>
          </w:tcPr>
          <w:p w:rsidR="003879A9" w:rsidRPr="00AA696D" w:rsidRDefault="00903040" w:rsidP="00F10003">
            <w:pPr>
              <w:rPr>
                <w:rFonts w:ascii="Caibri" w:hAnsi="Caibri" w:cs="Calibri"/>
              </w:rPr>
            </w:pPr>
            <w:r w:rsidRPr="00354F12">
              <w:t>Solution should have Antimalware, Anti-exploit, Anti-Bot, Behavioural Guard, Anti-Phishing, Anti-ransom ware and forensic feature and OEM should have been recommended and achieve 95% or more security effectives in all NSS BPS report</w:t>
            </w:r>
          </w:p>
        </w:tc>
        <w:tc>
          <w:tcPr>
            <w:tcW w:w="1350" w:type="dxa"/>
            <w:tcBorders>
              <w:top w:val="nil"/>
              <w:left w:val="nil"/>
              <w:bottom w:val="single" w:sz="4" w:space="0" w:color="auto"/>
              <w:right w:val="single" w:sz="4" w:space="0" w:color="auto"/>
            </w:tcBorders>
            <w:shd w:val="clear" w:color="000000" w:fill="FFFFFF"/>
          </w:tcPr>
          <w:p w:rsidR="003879A9" w:rsidRPr="00AA696D" w:rsidRDefault="003879A9" w:rsidP="00F10003">
            <w:pPr>
              <w:rPr>
                <w:rFonts w:ascii="Caibri" w:hAnsi="Caibri" w:cs="Calibri"/>
              </w:rPr>
            </w:pPr>
          </w:p>
        </w:tc>
        <w:tc>
          <w:tcPr>
            <w:tcW w:w="1170" w:type="dxa"/>
            <w:tcBorders>
              <w:top w:val="nil"/>
              <w:left w:val="nil"/>
              <w:bottom w:val="single" w:sz="4" w:space="0" w:color="auto"/>
              <w:right w:val="single" w:sz="4" w:space="0" w:color="auto"/>
            </w:tcBorders>
            <w:shd w:val="clear" w:color="000000" w:fill="FFFFFF"/>
          </w:tcPr>
          <w:p w:rsidR="003879A9" w:rsidRPr="00AA696D" w:rsidRDefault="003879A9" w:rsidP="00F10003">
            <w:pPr>
              <w:rPr>
                <w:rFonts w:ascii="Caibri" w:hAnsi="Caibri" w:cs="Calibri"/>
              </w:rPr>
            </w:pPr>
          </w:p>
        </w:tc>
        <w:tc>
          <w:tcPr>
            <w:tcW w:w="1080" w:type="dxa"/>
            <w:tcBorders>
              <w:top w:val="nil"/>
              <w:left w:val="nil"/>
              <w:bottom w:val="single" w:sz="4" w:space="0" w:color="auto"/>
              <w:right w:val="single" w:sz="4" w:space="0" w:color="auto"/>
            </w:tcBorders>
            <w:shd w:val="clear" w:color="000000" w:fill="FFFFFF"/>
          </w:tcPr>
          <w:p w:rsidR="003879A9" w:rsidRPr="00AA696D" w:rsidRDefault="003879A9" w:rsidP="00F10003">
            <w:pPr>
              <w:rPr>
                <w:rFonts w:ascii="Caibri" w:hAnsi="Caibri" w:cs="Calibri"/>
              </w:rPr>
            </w:pPr>
          </w:p>
        </w:tc>
      </w:tr>
      <w:tr w:rsidR="00903040" w:rsidRPr="00AA696D" w:rsidTr="00903040">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w:t>
            </w:r>
          </w:p>
        </w:tc>
        <w:tc>
          <w:tcPr>
            <w:tcW w:w="7020" w:type="dxa"/>
            <w:tcBorders>
              <w:top w:val="nil"/>
              <w:left w:val="nil"/>
              <w:bottom w:val="single" w:sz="4" w:space="0" w:color="auto"/>
              <w:right w:val="single" w:sz="4" w:space="0" w:color="auto"/>
            </w:tcBorders>
            <w:shd w:val="clear" w:color="auto" w:fill="auto"/>
            <w:noWrap/>
            <w:hideMark/>
          </w:tcPr>
          <w:p w:rsidR="00903040" w:rsidRPr="00354F12" w:rsidRDefault="00903040" w:rsidP="00903040">
            <w:pPr>
              <w:ind w:left="5" w:firstLine="5"/>
              <w:jc w:val="both"/>
            </w:pPr>
            <w:r w:rsidRPr="00354F12">
              <w:t>Solution should detect and mitigate memory scarping and evasion tools used by adversaries to dump the password from memory.</w:t>
            </w:r>
          </w:p>
        </w:tc>
        <w:tc>
          <w:tcPr>
            <w:tcW w:w="135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17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08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r>
      <w:tr w:rsidR="00903040" w:rsidRPr="00AA696D" w:rsidTr="00903040">
        <w:trPr>
          <w:trHeight w:val="11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3</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right="691" w:firstLine="10"/>
            </w:pPr>
            <w:r w:rsidRPr="00354F12">
              <w:t>Should be able to run on demand forensic with complete visibility of how malware entered, what all damage malware has done, and timeline view. Forensic should be triggered both native</w:t>
            </w:r>
            <w:r>
              <w:t xml:space="preserve"> </w:t>
            </w:r>
            <w:r w:rsidRPr="00354F12">
              <w:t>or via API's</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4</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right="691" w:firstLine="10"/>
            </w:pPr>
            <w:r w:rsidRPr="00354F12">
              <w:t>Should be able to run on demand forensic with complete visibility of how malware entered, what all damage malware has done, and timeline view. Forensic should be triggered both native</w:t>
            </w:r>
            <w:r>
              <w:t xml:space="preserve"> </w:t>
            </w:r>
            <w:r w:rsidRPr="00354F12">
              <w:t>or via API's</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903040">
        <w:trPr>
          <w:trHeight w:val="40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5</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firstLine="5"/>
              <w:jc w:val="both"/>
            </w:pPr>
            <w:r w:rsidRPr="00A211A6">
              <w:rPr>
                <w:szCs w:val="22"/>
              </w:rPr>
              <w:t>Computer Numerically Controlled</w:t>
            </w:r>
            <w:r w:rsidRPr="00A211A6">
              <w:t xml:space="preserve"> Detection</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6</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firstLine="5"/>
            </w:pPr>
            <w:r w:rsidRPr="00354F12">
              <w:t>Suspicious network activity and forensic data collected from the end point devices should be reported to perimeter security management for contextual incident response. Should also have antimalware feature</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7</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right="-21" w:hanging="10"/>
              <w:jc w:val="both"/>
            </w:pPr>
            <w:r w:rsidRPr="00354F12">
              <w:t>Anti-Ransom ware with a capability d</w:t>
            </w:r>
            <w:r>
              <w:t xml:space="preserve">etecting ransom ware at Pre and </w:t>
            </w:r>
            <w:r w:rsidRPr="00354F12">
              <w:t>post</w:t>
            </w:r>
            <w:r>
              <w:t xml:space="preserve"> </w:t>
            </w:r>
            <w:r w:rsidRPr="00354F12">
              <w:t>infection stage automatically</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8</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hanging="5"/>
            </w:pPr>
            <w:r w:rsidRPr="00354F12">
              <w:t>Anti-Ransom ware with a capability recovering file even after encryption of the file at the time on ransom ware encryption.</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30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9</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hanging="5"/>
            </w:pPr>
            <w:r w:rsidRPr="00354F12">
              <w:t>Management should be Single and centralized for all the components asked in the above specification</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903040">
        <w:trPr>
          <w:trHeight w:val="314"/>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10</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pPr>
            <w:r>
              <w:t>S</w:t>
            </w:r>
            <w:r w:rsidRPr="00354F12">
              <w:t>olution should be able to protect from phishing website.</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93"/>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11</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firstLine="53"/>
              <w:jc w:val="both"/>
            </w:pPr>
            <w:r w:rsidRPr="00354F12">
              <w:t>The solution must be able to remediate the infection in at least two ways: automatic remediation and manual remediation.</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12</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4" w:right="-18"/>
              <w:jc w:val="both"/>
            </w:pPr>
            <w:r w:rsidRPr="00354F12">
              <w:t>The solution should allow automated deployment like own installer, Yes SCCM and AD, EPO OEM Specific, etc</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13</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jc w:val="both"/>
            </w:pPr>
            <w:r>
              <w:t>T</w:t>
            </w:r>
            <w:r w:rsidRPr="00354F12">
              <w:t>he solution should have ability to inspect memory in order to detect and prevent the execution of file</w:t>
            </w:r>
            <w:r>
              <w:t xml:space="preserve"> </w:t>
            </w:r>
            <w:r w:rsidRPr="00354F12">
              <w:t>less malware.</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14</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10"/>
              <w:jc w:val="both"/>
            </w:pPr>
            <w:r w:rsidRPr="00354F12">
              <w:t>The solution should have ability with regards to detection/protection of common credential misuse such as pass-the-hash, in memory credential theft, key loggers, encryption key theft, etc.</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855"/>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15</w:t>
            </w:r>
          </w:p>
        </w:tc>
        <w:tc>
          <w:tcPr>
            <w:tcW w:w="7020" w:type="dxa"/>
            <w:tcBorders>
              <w:top w:val="single" w:sz="4" w:space="0" w:color="auto"/>
              <w:left w:val="single" w:sz="4" w:space="0" w:color="auto"/>
              <w:bottom w:val="single" w:sz="4" w:space="0" w:color="auto"/>
              <w:right w:val="single" w:sz="4" w:space="0" w:color="auto"/>
            </w:tcBorders>
            <w:shd w:val="clear" w:color="000000" w:fill="FFFFFF"/>
            <w:hideMark/>
          </w:tcPr>
          <w:p w:rsidR="00903040" w:rsidRPr="00354F12" w:rsidRDefault="00903040" w:rsidP="00903040">
            <w:pPr>
              <w:ind w:left="5"/>
            </w:pPr>
            <w:r>
              <w:t>T</w:t>
            </w:r>
            <w:r w:rsidRPr="00354F12">
              <w:t>he solution's must have ability to automatically quarantine the systems based on customizable rules (e.g., when specified malware types are detected).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r>
      <w:tr w:rsidR="00903040" w:rsidRPr="00AA696D" w:rsidTr="00A16FB3">
        <w:trPr>
          <w:trHeight w:val="665"/>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16</w:t>
            </w:r>
          </w:p>
        </w:tc>
        <w:tc>
          <w:tcPr>
            <w:tcW w:w="7020" w:type="dxa"/>
            <w:tcBorders>
              <w:top w:val="single" w:sz="4" w:space="0" w:color="auto"/>
              <w:left w:val="nil"/>
              <w:bottom w:val="single" w:sz="4" w:space="0" w:color="auto"/>
              <w:right w:val="single" w:sz="4" w:space="0" w:color="auto"/>
            </w:tcBorders>
            <w:shd w:val="clear" w:color="auto" w:fill="auto"/>
            <w:hideMark/>
          </w:tcPr>
          <w:p w:rsidR="00903040" w:rsidRPr="00354F12" w:rsidRDefault="00903040" w:rsidP="00903040">
            <w:pPr>
              <w:ind w:left="5" w:right="96" w:hanging="5"/>
              <w:jc w:val="both"/>
            </w:pPr>
            <w:r>
              <w:t>T</w:t>
            </w:r>
            <w:r w:rsidRPr="00354F12">
              <w:t>he solution's must have ability to provide near real-time actionable reporting of specified events, with recommended response actions to improve security of the host (i.e. specific configuration/re-configuration actions).</w:t>
            </w:r>
          </w:p>
        </w:tc>
        <w:tc>
          <w:tcPr>
            <w:tcW w:w="135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2C3727">
        <w:trPr>
          <w:trHeight w:val="62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17</w:t>
            </w:r>
          </w:p>
        </w:tc>
        <w:tc>
          <w:tcPr>
            <w:tcW w:w="7020" w:type="dxa"/>
            <w:tcBorders>
              <w:top w:val="nil"/>
              <w:left w:val="nil"/>
              <w:bottom w:val="single" w:sz="4" w:space="0" w:color="auto"/>
              <w:right w:val="single" w:sz="4" w:space="0" w:color="auto"/>
            </w:tcBorders>
            <w:shd w:val="clear" w:color="auto" w:fill="auto"/>
            <w:hideMark/>
          </w:tcPr>
          <w:p w:rsidR="00903040" w:rsidRPr="00354F12" w:rsidRDefault="00903040" w:rsidP="00903040">
            <w:pPr>
              <w:ind w:left="5" w:hanging="5"/>
            </w:pPr>
            <w:r>
              <w:t>T</w:t>
            </w:r>
            <w:r w:rsidRPr="00354F12">
              <w:t>he solution must have ability to provide flexible, scriptable options for obtaining a variety of data from client systems using custom search criteria (e.g. searching for specific files, registry entries, hashes, etc.).</w:t>
            </w:r>
          </w:p>
        </w:tc>
        <w:tc>
          <w:tcPr>
            <w:tcW w:w="135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2C3727">
        <w:trPr>
          <w:trHeight w:val="89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lastRenderedPageBreak/>
              <w:t>18</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903040" w:rsidRPr="00354F12" w:rsidRDefault="00903040" w:rsidP="00903040">
            <w:pPr>
              <w:ind w:left="10" w:right="19" w:hanging="10"/>
              <w:jc w:val="both"/>
            </w:pPr>
            <w:r>
              <w:t>T</w:t>
            </w:r>
            <w:r w:rsidRPr="00354F12">
              <w:t>he solution's must have ability to prevent common host internet browsers (e.g., Internet Explorer, Firefox, Chrome ) and plugging from executing malicious code and content types (e.g., Java, Flash, XML, HTML5, etc).</w:t>
            </w:r>
          </w:p>
        </w:tc>
        <w:tc>
          <w:tcPr>
            <w:tcW w:w="135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2C3727">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19</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903040" w:rsidRPr="00354F12" w:rsidRDefault="00903040" w:rsidP="00903040">
            <w:pPr>
              <w:ind w:left="5" w:right="528" w:hanging="5"/>
              <w:jc w:val="both"/>
            </w:pPr>
            <w:r>
              <w:t>T</w:t>
            </w:r>
            <w:r w:rsidRPr="00354F12">
              <w:t>he solution's must have ability to detect and protect threatening and anomalous application behavior and/or prevent applications from taking unauthorized actions (e.g., modifying registry keys/hives, file system, memory, etc.) and report activity to the management local server in our server room of CET, BBSR .</w:t>
            </w:r>
          </w:p>
        </w:tc>
        <w:tc>
          <w:tcPr>
            <w:tcW w:w="135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single" w:sz="4" w:space="0" w:color="auto"/>
              <w:left w:val="single" w:sz="4" w:space="0" w:color="auto"/>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A16FB3">
        <w:trPr>
          <w:trHeight w:val="57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20</w:t>
            </w:r>
          </w:p>
        </w:tc>
        <w:tc>
          <w:tcPr>
            <w:tcW w:w="7020" w:type="dxa"/>
            <w:tcBorders>
              <w:top w:val="single" w:sz="4" w:space="0" w:color="auto"/>
              <w:left w:val="nil"/>
              <w:bottom w:val="single" w:sz="4" w:space="0" w:color="auto"/>
              <w:right w:val="single" w:sz="4" w:space="0" w:color="auto"/>
            </w:tcBorders>
            <w:shd w:val="clear" w:color="auto" w:fill="auto"/>
            <w:hideMark/>
          </w:tcPr>
          <w:p w:rsidR="00903040" w:rsidRPr="00354F12" w:rsidRDefault="00903040" w:rsidP="00903040">
            <w:pPr>
              <w:ind w:left="10"/>
            </w:pPr>
            <w:r w:rsidRPr="00354F12">
              <w:t>The solution must have ability to protect an endpoint without a constant internet connection.</w:t>
            </w:r>
          </w:p>
        </w:tc>
        <w:tc>
          <w:tcPr>
            <w:tcW w:w="135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c>
          <w:tcPr>
            <w:tcW w:w="117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c>
          <w:tcPr>
            <w:tcW w:w="1080" w:type="dxa"/>
            <w:tcBorders>
              <w:top w:val="single" w:sz="4" w:space="0" w:color="auto"/>
              <w:left w:val="nil"/>
              <w:bottom w:val="single" w:sz="4" w:space="0" w:color="auto"/>
              <w:right w:val="single" w:sz="4" w:space="0" w:color="auto"/>
            </w:tcBorders>
          </w:tcPr>
          <w:p w:rsidR="00903040" w:rsidRPr="00AA696D" w:rsidRDefault="00903040" w:rsidP="00F10003">
            <w:pPr>
              <w:rPr>
                <w:rFonts w:ascii="Caibri" w:hAnsi="Caibri" w:cs="Calibri"/>
              </w:rPr>
            </w:pPr>
          </w:p>
        </w:tc>
      </w:tr>
      <w:tr w:rsidR="00903040" w:rsidRPr="00AA696D" w:rsidTr="00903040">
        <w:trPr>
          <w:trHeight w:val="53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21</w:t>
            </w:r>
          </w:p>
        </w:tc>
        <w:tc>
          <w:tcPr>
            <w:tcW w:w="7020" w:type="dxa"/>
            <w:tcBorders>
              <w:top w:val="nil"/>
              <w:left w:val="nil"/>
              <w:bottom w:val="single" w:sz="4" w:space="0" w:color="auto"/>
              <w:right w:val="single" w:sz="4" w:space="0" w:color="auto"/>
            </w:tcBorders>
            <w:shd w:val="clear" w:color="000000" w:fill="FFFFFF"/>
            <w:hideMark/>
          </w:tcPr>
          <w:p w:rsidR="00903040" w:rsidRPr="00354F12" w:rsidRDefault="00903040" w:rsidP="00903040">
            <w:pPr>
              <w:ind w:left="5" w:firstLine="10"/>
            </w:pPr>
            <w:r w:rsidRPr="00354F12">
              <w:t>Solution must detect and block access to phishing sites by scanning all form fields. Solution may alert on the reuse of cooperate passwords on external sites</w:t>
            </w:r>
          </w:p>
        </w:tc>
        <w:tc>
          <w:tcPr>
            <w:tcW w:w="1350" w:type="dxa"/>
            <w:tcBorders>
              <w:top w:val="nil"/>
              <w:left w:val="nil"/>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c>
          <w:tcPr>
            <w:tcW w:w="1170" w:type="dxa"/>
            <w:tcBorders>
              <w:top w:val="nil"/>
              <w:left w:val="nil"/>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c>
          <w:tcPr>
            <w:tcW w:w="1080" w:type="dxa"/>
            <w:tcBorders>
              <w:top w:val="nil"/>
              <w:left w:val="nil"/>
              <w:bottom w:val="single" w:sz="4" w:space="0" w:color="auto"/>
              <w:right w:val="single" w:sz="4" w:space="0" w:color="auto"/>
            </w:tcBorders>
            <w:shd w:val="clear" w:color="000000" w:fill="FFFFFF"/>
          </w:tcPr>
          <w:p w:rsidR="00903040" w:rsidRPr="00AA696D" w:rsidRDefault="00903040" w:rsidP="00F10003">
            <w:pPr>
              <w:rPr>
                <w:rFonts w:ascii="Caibri" w:hAnsi="Caibri" w:cs="Calibri"/>
              </w:rPr>
            </w:pPr>
          </w:p>
        </w:tc>
      </w:tr>
      <w:tr w:rsidR="00903040" w:rsidRPr="00AA696D" w:rsidTr="00903040">
        <w:trPr>
          <w:trHeight w:val="51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22</w:t>
            </w:r>
          </w:p>
        </w:tc>
        <w:tc>
          <w:tcPr>
            <w:tcW w:w="7020" w:type="dxa"/>
            <w:tcBorders>
              <w:top w:val="nil"/>
              <w:left w:val="nil"/>
              <w:bottom w:val="single" w:sz="4" w:space="0" w:color="auto"/>
              <w:right w:val="single" w:sz="4" w:space="0" w:color="auto"/>
            </w:tcBorders>
            <w:shd w:val="clear" w:color="auto" w:fill="auto"/>
            <w:noWrap/>
            <w:hideMark/>
          </w:tcPr>
          <w:p w:rsidR="00903040" w:rsidRPr="00354F12" w:rsidRDefault="00903040" w:rsidP="00903040">
            <w:pPr>
              <w:ind w:left="14"/>
            </w:pPr>
            <w:r w:rsidRPr="00354F12">
              <w:t>Sandboxing report should have details process review and may video of execution action</w:t>
            </w:r>
          </w:p>
        </w:tc>
        <w:tc>
          <w:tcPr>
            <w:tcW w:w="135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17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08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r>
      <w:tr w:rsidR="00903040" w:rsidRPr="00AA696D" w:rsidTr="00903040">
        <w:trPr>
          <w:trHeight w:val="125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23</w:t>
            </w:r>
          </w:p>
        </w:tc>
        <w:tc>
          <w:tcPr>
            <w:tcW w:w="7020" w:type="dxa"/>
            <w:tcBorders>
              <w:top w:val="nil"/>
              <w:left w:val="nil"/>
              <w:bottom w:val="single" w:sz="4" w:space="0" w:color="auto"/>
              <w:right w:val="single" w:sz="4" w:space="0" w:color="auto"/>
            </w:tcBorders>
            <w:shd w:val="clear" w:color="auto" w:fill="auto"/>
            <w:noWrap/>
            <w:hideMark/>
          </w:tcPr>
          <w:p w:rsidR="00903040" w:rsidRPr="00354F12" w:rsidRDefault="00903040" w:rsidP="00903040">
            <w:pPr>
              <w:ind w:left="10" w:firstLine="5"/>
              <w:jc w:val="both"/>
            </w:pPr>
            <w:r w:rsidRPr="00354F12">
              <w:t xml:space="preserve">Should have capability to identify and trace malicious ransom ware payloads and Power Shell obfuscated code injections into memory &amp; registry. </w:t>
            </w:r>
          </w:p>
          <w:p w:rsidR="00903040" w:rsidRPr="00354F12" w:rsidRDefault="00903040" w:rsidP="00903040">
            <w:pPr>
              <w:ind w:left="10" w:firstLine="5"/>
              <w:jc w:val="both"/>
            </w:pPr>
            <w:r w:rsidRPr="00354F12">
              <w:t>Solution must auto restore/decrypt encrypted files by ransom ware without manual intervention</w:t>
            </w:r>
          </w:p>
        </w:tc>
        <w:tc>
          <w:tcPr>
            <w:tcW w:w="135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17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080" w:type="dxa"/>
            <w:tcBorders>
              <w:top w:val="nil"/>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r>
      <w:tr w:rsidR="00903040" w:rsidRPr="00AA696D" w:rsidTr="0090304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sidRPr="00AA696D">
              <w:rPr>
                <w:rFonts w:ascii="Caibri" w:hAnsi="Caibri" w:cs="Calibri"/>
              </w:rPr>
              <w:t>24</w:t>
            </w:r>
          </w:p>
        </w:tc>
        <w:tc>
          <w:tcPr>
            <w:tcW w:w="7020" w:type="dxa"/>
            <w:tcBorders>
              <w:top w:val="single" w:sz="4" w:space="0" w:color="auto"/>
              <w:left w:val="nil"/>
              <w:bottom w:val="single" w:sz="4" w:space="0" w:color="auto"/>
              <w:right w:val="single" w:sz="4" w:space="0" w:color="auto"/>
            </w:tcBorders>
            <w:shd w:val="clear" w:color="auto" w:fill="auto"/>
            <w:noWrap/>
            <w:hideMark/>
          </w:tcPr>
          <w:p w:rsidR="00903040" w:rsidRPr="00354F12" w:rsidRDefault="00903040" w:rsidP="00903040">
            <w:pPr>
              <w:ind w:left="10" w:firstLine="58"/>
              <w:jc w:val="both"/>
            </w:pPr>
            <w:r w:rsidRPr="00354F12">
              <w:t>In addition to remote hunting interface solution should offer local hunting interface for compromise assessment. SOC team should able to investigate the breach/compromise by hunting for abnormal activities on the end point. Local hunting interface should be leveraged to find file &amp; process anomalies, registry anomalies, socket C&amp;C connections used by malicious processes. CLI access provided to effected machine</w:t>
            </w:r>
          </w:p>
        </w:tc>
        <w:tc>
          <w:tcPr>
            <w:tcW w:w="1350" w:type="dxa"/>
            <w:tcBorders>
              <w:top w:val="single" w:sz="4" w:space="0" w:color="auto"/>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170" w:type="dxa"/>
            <w:tcBorders>
              <w:top w:val="single" w:sz="4" w:space="0" w:color="auto"/>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080" w:type="dxa"/>
            <w:tcBorders>
              <w:top w:val="single" w:sz="4" w:space="0" w:color="auto"/>
              <w:left w:val="nil"/>
              <w:bottom w:val="single" w:sz="4" w:space="0" w:color="auto"/>
              <w:right w:val="single" w:sz="4" w:space="0" w:color="auto"/>
            </w:tcBorders>
          </w:tcPr>
          <w:p w:rsidR="00903040" w:rsidRDefault="00903040" w:rsidP="00F10003">
            <w:pPr>
              <w:jc w:val="both"/>
              <w:rPr>
                <w:rFonts w:ascii="Caibri" w:hAnsi="Caibri" w:cs="Calibri"/>
                <w:color w:val="000000"/>
              </w:rPr>
            </w:pPr>
          </w:p>
          <w:p w:rsidR="00903040" w:rsidRDefault="00903040" w:rsidP="00F10003">
            <w:pPr>
              <w:jc w:val="both"/>
              <w:rPr>
                <w:rFonts w:ascii="Caibri" w:hAnsi="Caibri" w:cs="Calibri"/>
                <w:color w:val="000000"/>
              </w:rPr>
            </w:pPr>
          </w:p>
          <w:p w:rsidR="00903040" w:rsidRPr="00AA696D" w:rsidRDefault="00903040" w:rsidP="00F10003">
            <w:pPr>
              <w:jc w:val="both"/>
              <w:rPr>
                <w:rFonts w:ascii="Caibri" w:hAnsi="Caibri" w:cs="Calibri"/>
                <w:color w:val="000000"/>
              </w:rPr>
            </w:pPr>
          </w:p>
        </w:tc>
      </w:tr>
      <w:tr w:rsidR="00903040" w:rsidRPr="00AA696D" w:rsidTr="00903040">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40" w:rsidRPr="00AA696D" w:rsidRDefault="00903040" w:rsidP="00F10003">
            <w:pPr>
              <w:jc w:val="center"/>
              <w:rPr>
                <w:rFonts w:ascii="Caibri" w:hAnsi="Caibri" w:cs="Calibri"/>
              </w:rPr>
            </w:pPr>
            <w:r>
              <w:rPr>
                <w:rFonts w:ascii="Caibri" w:hAnsi="Caibri" w:cs="Calibri"/>
              </w:rPr>
              <w:t>25</w:t>
            </w:r>
          </w:p>
        </w:tc>
        <w:tc>
          <w:tcPr>
            <w:tcW w:w="7020" w:type="dxa"/>
            <w:tcBorders>
              <w:top w:val="single" w:sz="4" w:space="0" w:color="auto"/>
              <w:left w:val="nil"/>
              <w:bottom w:val="single" w:sz="4" w:space="0" w:color="auto"/>
              <w:right w:val="single" w:sz="4" w:space="0" w:color="auto"/>
            </w:tcBorders>
            <w:shd w:val="clear" w:color="auto" w:fill="auto"/>
            <w:noWrap/>
            <w:hideMark/>
          </w:tcPr>
          <w:p w:rsidR="00903040" w:rsidRPr="00354F12" w:rsidRDefault="00903040" w:rsidP="00903040">
            <w:pPr>
              <w:ind w:left="10" w:firstLine="58"/>
              <w:jc w:val="both"/>
            </w:pPr>
            <w:r w:rsidRPr="00354F12">
              <w:t>OEM Support: 24 x 7 for the minimum 3 years</w:t>
            </w:r>
          </w:p>
        </w:tc>
        <w:tc>
          <w:tcPr>
            <w:tcW w:w="1350" w:type="dxa"/>
            <w:tcBorders>
              <w:top w:val="single" w:sz="4" w:space="0" w:color="auto"/>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170" w:type="dxa"/>
            <w:tcBorders>
              <w:top w:val="single" w:sz="4" w:space="0" w:color="auto"/>
              <w:left w:val="nil"/>
              <w:bottom w:val="single" w:sz="4" w:space="0" w:color="auto"/>
              <w:right w:val="single" w:sz="4" w:space="0" w:color="auto"/>
            </w:tcBorders>
          </w:tcPr>
          <w:p w:rsidR="00903040" w:rsidRPr="00AA696D" w:rsidRDefault="00903040" w:rsidP="00F10003">
            <w:pPr>
              <w:jc w:val="both"/>
              <w:rPr>
                <w:rFonts w:ascii="Caibri" w:hAnsi="Caibri" w:cs="Calibri"/>
                <w:color w:val="000000"/>
              </w:rPr>
            </w:pPr>
          </w:p>
        </w:tc>
        <w:tc>
          <w:tcPr>
            <w:tcW w:w="1080" w:type="dxa"/>
            <w:tcBorders>
              <w:top w:val="single" w:sz="4" w:space="0" w:color="auto"/>
              <w:left w:val="nil"/>
              <w:bottom w:val="single" w:sz="4" w:space="0" w:color="auto"/>
              <w:right w:val="single" w:sz="4" w:space="0" w:color="auto"/>
            </w:tcBorders>
          </w:tcPr>
          <w:p w:rsidR="00903040" w:rsidRDefault="00903040" w:rsidP="00F10003">
            <w:pPr>
              <w:jc w:val="both"/>
              <w:rPr>
                <w:rFonts w:ascii="Caibri" w:hAnsi="Caibri" w:cs="Calibri"/>
                <w:color w:val="000000"/>
              </w:rPr>
            </w:pPr>
          </w:p>
        </w:tc>
      </w:tr>
    </w:tbl>
    <w:p w:rsidR="009A25AE" w:rsidRPr="001F4902" w:rsidRDefault="009A25AE" w:rsidP="00E0392F">
      <w:pPr>
        <w:rPr>
          <w:rFonts w:ascii="Arial" w:hAnsi="Arial" w:cs="Arial"/>
          <w:sz w:val="28"/>
          <w:szCs w:val="28"/>
        </w:rPr>
      </w:pPr>
    </w:p>
    <w:sectPr w:rsidR="009A25AE" w:rsidRPr="001F4902" w:rsidSect="00903040">
      <w:footnotePr>
        <w:pos w:val="beneathText"/>
      </w:footnotePr>
      <w:pgSz w:w="12240" w:h="15840"/>
      <w:pgMar w:top="360" w:right="1080"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20C" w:rsidRDefault="002F420C">
      <w:r>
        <w:separator/>
      </w:r>
    </w:p>
  </w:endnote>
  <w:endnote w:type="continuationSeparator" w:id="1">
    <w:p w:rsidR="002F420C" w:rsidRDefault="002F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20C" w:rsidRDefault="002F420C">
      <w:r>
        <w:separator/>
      </w:r>
    </w:p>
  </w:footnote>
  <w:footnote w:type="continuationSeparator" w:id="1">
    <w:p w:rsidR="002F420C" w:rsidRDefault="002F4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8C2D7E"/>
    <w:multiLevelType w:val="hybridMultilevel"/>
    <w:tmpl w:val="45A431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E3CAD"/>
    <w:multiLevelType w:val="hybridMultilevel"/>
    <w:tmpl w:val="06A8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52060"/>
    <w:multiLevelType w:val="hybridMultilevel"/>
    <w:tmpl w:val="401862D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9541554"/>
    <w:multiLevelType w:val="hybridMultilevel"/>
    <w:tmpl w:val="D53AAB36"/>
    <w:lvl w:ilvl="0" w:tplc="D626F3A4">
      <w:start w:val="1"/>
      <w:numFmt w:val="lowerLetter"/>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F622A"/>
    <w:multiLevelType w:val="hybridMultilevel"/>
    <w:tmpl w:val="B0C06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AC1B95"/>
    <w:multiLevelType w:val="hybridMultilevel"/>
    <w:tmpl w:val="CC78C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A3136"/>
    <w:multiLevelType w:val="hybridMultilevel"/>
    <w:tmpl w:val="B2BA29F6"/>
    <w:lvl w:ilvl="0" w:tplc="5AF8410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F4581"/>
    <w:multiLevelType w:val="hybridMultilevel"/>
    <w:tmpl w:val="6974F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839C9"/>
    <w:multiLevelType w:val="hybridMultilevel"/>
    <w:tmpl w:val="E1AC11F6"/>
    <w:lvl w:ilvl="0" w:tplc="D0B2E654">
      <w:numFmt w:val="bullet"/>
      <w:lvlText w:val=""/>
      <w:lvlJc w:val="left"/>
      <w:pPr>
        <w:ind w:left="720" w:hanging="360"/>
      </w:pPr>
      <w:rPr>
        <w:rFonts w:ascii="Symbol" w:eastAsia="Times New Roman" w:hAnsi="Symbol" w:cs="Segoe U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5B34AD"/>
    <w:multiLevelType w:val="hybridMultilevel"/>
    <w:tmpl w:val="401862D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92A2629"/>
    <w:multiLevelType w:val="hybridMultilevel"/>
    <w:tmpl w:val="9D2C16D4"/>
    <w:lvl w:ilvl="0" w:tplc="AABEBD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7359AB"/>
    <w:multiLevelType w:val="hybridMultilevel"/>
    <w:tmpl w:val="FA94A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C359DE"/>
    <w:multiLevelType w:val="hybridMultilevel"/>
    <w:tmpl w:val="2AE64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1186B"/>
    <w:multiLevelType w:val="hybridMultilevel"/>
    <w:tmpl w:val="3CE0F162"/>
    <w:lvl w:ilvl="0" w:tplc="C0286A24">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206BFD"/>
    <w:multiLevelType w:val="hybridMultilevel"/>
    <w:tmpl w:val="3530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02CC3"/>
    <w:multiLevelType w:val="hybridMultilevel"/>
    <w:tmpl w:val="F5DE0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4"/>
  </w:num>
  <w:num w:numId="4">
    <w:abstractNumId w:val="5"/>
  </w:num>
  <w:num w:numId="5">
    <w:abstractNumId w:val="16"/>
  </w:num>
  <w:num w:numId="6">
    <w:abstractNumId w:val="2"/>
  </w:num>
  <w:num w:numId="7">
    <w:abstractNumId w:val="12"/>
  </w:num>
  <w:num w:numId="8">
    <w:abstractNumId w:val="9"/>
  </w:num>
  <w:num w:numId="9">
    <w:abstractNumId w:val="13"/>
  </w:num>
  <w:num w:numId="10">
    <w:abstractNumId w:val="8"/>
  </w:num>
  <w:num w:numId="11">
    <w:abstractNumId w:val="6"/>
  </w:num>
  <w:num w:numId="12">
    <w:abstractNumId w:val="10"/>
  </w:num>
  <w:num w:numId="13">
    <w:abstractNumId w:val="1"/>
  </w:num>
  <w:num w:numId="14">
    <w:abstractNumId w:val="11"/>
  </w:num>
  <w:num w:numId="15">
    <w:abstractNumId w:val="3"/>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pos w:val="beneathText"/>
    <w:footnote w:id="0"/>
    <w:footnote w:id="1"/>
  </w:footnotePr>
  <w:endnotePr>
    <w:endnote w:id="0"/>
    <w:endnote w:id="1"/>
  </w:endnotePr>
  <w:compat/>
  <w:rsids>
    <w:rsidRoot w:val="00DA2FEB"/>
    <w:rsid w:val="000017CE"/>
    <w:rsid w:val="00002E17"/>
    <w:rsid w:val="00004C54"/>
    <w:rsid w:val="00005975"/>
    <w:rsid w:val="00012563"/>
    <w:rsid w:val="00014708"/>
    <w:rsid w:val="00015141"/>
    <w:rsid w:val="00022D16"/>
    <w:rsid w:val="00024C29"/>
    <w:rsid w:val="00024F2E"/>
    <w:rsid w:val="00025A6B"/>
    <w:rsid w:val="00025A71"/>
    <w:rsid w:val="00026ABF"/>
    <w:rsid w:val="0002742B"/>
    <w:rsid w:val="000305AE"/>
    <w:rsid w:val="00032D05"/>
    <w:rsid w:val="00036C50"/>
    <w:rsid w:val="000412DC"/>
    <w:rsid w:val="00042DA2"/>
    <w:rsid w:val="000562FC"/>
    <w:rsid w:val="000574F5"/>
    <w:rsid w:val="00062153"/>
    <w:rsid w:val="00062D45"/>
    <w:rsid w:val="00064CD5"/>
    <w:rsid w:val="000653DF"/>
    <w:rsid w:val="000719F7"/>
    <w:rsid w:val="00073DAC"/>
    <w:rsid w:val="00076CD6"/>
    <w:rsid w:val="00076D22"/>
    <w:rsid w:val="00090C92"/>
    <w:rsid w:val="00093101"/>
    <w:rsid w:val="000941DC"/>
    <w:rsid w:val="000A52FE"/>
    <w:rsid w:val="000A5951"/>
    <w:rsid w:val="000B5625"/>
    <w:rsid w:val="000B66EA"/>
    <w:rsid w:val="000B7020"/>
    <w:rsid w:val="000C0F28"/>
    <w:rsid w:val="000C68DC"/>
    <w:rsid w:val="000D0D8D"/>
    <w:rsid w:val="000E2930"/>
    <w:rsid w:val="000E3672"/>
    <w:rsid w:val="000E631D"/>
    <w:rsid w:val="000F299E"/>
    <w:rsid w:val="000F4740"/>
    <w:rsid w:val="000F5868"/>
    <w:rsid w:val="000F5B23"/>
    <w:rsid w:val="000F651D"/>
    <w:rsid w:val="000F6BD2"/>
    <w:rsid w:val="00102B6A"/>
    <w:rsid w:val="00110213"/>
    <w:rsid w:val="00112245"/>
    <w:rsid w:val="00113FE6"/>
    <w:rsid w:val="00114886"/>
    <w:rsid w:val="00114A4E"/>
    <w:rsid w:val="00115325"/>
    <w:rsid w:val="00116900"/>
    <w:rsid w:val="00122ACF"/>
    <w:rsid w:val="001233E9"/>
    <w:rsid w:val="00123B5B"/>
    <w:rsid w:val="00124478"/>
    <w:rsid w:val="001360A7"/>
    <w:rsid w:val="00141C1D"/>
    <w:rsid w:val="001509F0"/>
    <w:rsid w:val="00150B7A"/>
    <w:rsid w:val="00153583"/>
    <w:rsid w:val="0015667C"/>
    <w:rsid w:val="0016161E"/>
    <w:rsid w:val="001643EE"/>
    <w:rsid w:val="001658EA"/>
    <w:rsid w:val="00174F5F"/>
    <w:rsid w:val="0018145F"/>
    <w:rsid w:val="00183A20"/>
    <w:rsid w:val="00183B36"/>
    <w:rsid w:val="001843B8"/>
    <w:rsid w:val="0019110A"/>
    <w:rsid w:val="00194F9B"/>
    <w:rsid w:val="001A1DE5"/>
    <w:rsid w:val="001A26A7"/>
    <w:rsid w:val="001A2FED"/>
    <w:rsid w:val="001A3BE3"/>
    <w:rsid w:val="001A42E3"/>
    <w:rsid w:val="001B0E50"/>
    <w:rsid w:val="001B457B"/>
    <w:rsid w:val="001B4A99"/>
    <w:rsid w:val="001C23D1"/>
    <w:rsid w:val="001D0406"/>
    <w:rsid w:val="001D21A9"/>
    <w:rsid w:val="001E28F6"/>
    <w:rsid w:val="001F2AA9"/>
    <w:rsid w:val="001F44D0"/>
    <w:rsid w:val="001F4902"/>
    <w:rsid w:val="001F672C"/>
    <w:rsid w:val="00210D93"/>
    <w:rsid w:val="0021204F"/>
    <w:rsid w:val="00214040"/>
    <w:rsid w:val="00216260"/>
    <w:rsid w:val="00221A0C"/>
    <w:rsid w:val="00222E8D"/>
    <w:rsid w:val="0022444C"/>
    <w:rsid w:val="00230C8A"/>
    <w:rsid w:val="002351F4"/>
    <w:rsid w:val="00235EBC"/>
    <w:rsid w:val="0024460F"/>
    <w:rsid w:val="00247B04"/>
    <w:rsid w:val="00255C13"/>
    <w:rsid w:val="002616B0"/>
    <w:rsid w:val="0026641B"/>
    <w:rsid w:val="002675E9"/>
    <w:rsid w:val="002739B1"/>
    <w:rsid w:val="00276060"/>
    <w:rsid w:val="00280941"/>
    <w:rsid w:val="00281D54"/>
    <w:rsid w:val="00290DF4"/>
    <w:rsid w:val="00293B59"/>
    <w:rsid w:val="00294F2C"/>
    <w:rsid w:val="002A146F"/>
    <w:rsid w:val="002A1622"/>
    <w:rsid w:val="002A2590"/>
    <w:rsid w:val="002A6FE9"/>
    <w:rsid w:val="002A7766"/>
    <w:rsid w:val="002B0BBD"/>
    <w:rsid w:val="002B1E29"/>
    <w:rsid w:val="002B317C"/>
    <w:rsid w:val="002B425E"/>
    <w:rsid w:val="002C2C40"/>
    <w:rsid w:val="002C3727"/>
    <w:rsid w:val="002C3DA8"/>
    <w:rsid w:val="002C40E5"/>
    <w:rsid w:val="002C50CD"/>
    <w:rsid w:val="002D3CF9"/>
    <w:rsid w:val="002D3D59"/>
    <w:rsid w:val="002E1C33"/>
    <w:rsid w:val="002E5EB8"/>
    <w:rsid w:val="002F0E97"/>
    <w:rsid w:val="002F14DA"/>
    <w:rsid w:val="002F420C"/>
    <w:rsid w:val="00300ACF"/>
    <w:rsid w:val="003072B8"/>
    <w:rsid w:val="00312A54"/>
    <w:rsid w:val="0031796B"/>
    <w:rsid w:val="00320C6C"/>
    <w:rsid w:val="003217AA"/>
    <w:rsid w:val="00322EA2"/>
    <w:rsid w:val="0032544D"/>
    <w:rsid w:val="00325D47"/>
    <w:rsid w:val="003277BD"/>
    <w:rsid w:val="00332668"/>
    <w:rsid w:val="003422B7"/>
    <w:rsid w:val="003514ED"/>
    <w:rsid w:val="00352A4A"/>
    <w:rsid w:val="00355FBE"/>
    <w:rsid w:val="003565AA"/>
    <w:rsid w:val="003646C3"/>
    <w:rsid w:val="0036481D"/>
    <w:rsid w:val="003672EB"/>
    <w:rsid w:val="003702AD"/>
    <w:rsid w:val="0037171C"/>
    <w:rsid w:val="00371D7B"/>
    <w:rsid w:val="00376440"/>
    <w:rsid w:val="003803E4"/>
    <w:rsid w:val="00381768"/>
    <w:rsid w:val="003818C2"/>
    <w:rsid w:val="003851B9"/>
    <w:rsid w:val="003863BB"/>
    <w:rsid w:val="003879A9"/>
    <w:rsid w:val="0039323B"/>
    <w:rsid w:val="00394A4A"/>
    <w:rsid w:val="0039756B"/>
    <w:rsid w:val="003A52C2"/>
    <w:rsid w:val="003B355E"/>
    <w:rsid w:val="003B3EEA"/>
    <w:rsid w:val="003B4C5D"/>
    <w:rsid w:val="003B61D3"/>
    <w:rsid w:val="003C1380"/>
    <w:rsid w:val="003C536F"/>
    <w:rsid w:val="003D7BED"/>
    <w:rsid w:val="003E5BB8"/>
    <w:rsid w:val="0040283E"/>
    <w:rsid w:val="00403F19"/>
    <w:rsid w:val="0040748E"/>
    <w:rsid w:val="004120AE"/>
    <w:rsid w:val="00412FDC"/>
    <w:rsid w:val="004136CC"/>
    <w:rsid w:val="00413F8E"/>
    <w:rsid w:val="00414BC2"/>
    <w:rsid w:val="00415CCD"/>
    <w:rsid w:val="004305ED"/>
    <w:rsid w:val="00431D61"/>
    <w:rsid w:val="00436E79"/>
    <w:rsid w:val="00443605"/>
    <w:rsid w:val="004468E5"/>
    <w:rsid w:val="00450F4B"/>
    <w:rsid w:val="004560F4"/>
    <w:rsid w:val="004676B0"/>
    <w:rsid w:val="004765D8"/>
    <w:rsid w:val="0048041B"/>
    <w:rsid w:val="00483A61"/>
    <w:rsid w:val="0049167B"/>
    <w:rsid w:val="0049241C"/>
    <w:rsid w:val="00492ED7"/>
    <w:rsid w:val="00494036"/>
    <w:rsid w:val="004A02A0"/>
    <w:rsid w:val="004A13FC"/>
    <w:rsid w:val="004A5602"/>
    <w:rsid w:val="004A6573"/>
    <w:rsid w:val="004B60A9"/>
    <w:rsid w:val="004B61AA"/>
    <w:rsid w:val="004C160A"/>
    <w:rsid w:val="004C2D96"/>
    <w:rsid w:val="004C40D5"/>
    <w:rsid w:val="004C4BAE"/>
    <w:rsid w:val="004D0CE0"/>
    <w:rsid w:val="004D0DCD"/>
    <w:rsid w:val="004D1139"/>
    <w:rsid w:val="004D4BC9"/>
    <w:rsid w:val="004D7FD1"/>
    <w:rsid w:val="004E2258"/>
    <w:rsid w:val="004E730D"/>
    <w:rsid w:val="004F22CE"/>
    <w:rsid w:val="004F440C"/>
    <w:rsid w:val="004F6D20"/>
    <w:rsid w:val="00501474"/>
    <w:rsid w:val="00505222"/>
    <w:rsid w:val="00510FDF"/>
    <w:rsid w:val="00521549"/>
    <w:rsid w:val="00526CCA"/>
    <w:rsid w:val="005305FD"/>
    <w:rsid w:val="00534679"/>
    <w:rsid w:val="00537591"/>
    <w:rsid w:val="00541C37"/>
    <w:rsid w:val="005438C7"/>
    <w:rsid w:val="00544851"/>
    <w:rsid w:val="0054706C"/>
    <w:rsid w:val="0055006E"/>
    <w:rsid w:val="00550291"/>
    <w:rsid w:val="00552A3B"/>
    <w:rsid w:val="005568B9"/>
    <w:rsid w:val="00556ADB"/>
    <w:rsid w:val="00557DE1"/>
    <w:rsid w:val="005632E8"/>
    <w:rsid w:val="00563E05"/>
    <w:rsid w:val="0057693D"/>
    <w:rsid w:val="00577CB9"/>
    <w:rsid w:val="00581548"/>
    <w:rsid w:val="00585513"/>
    <w:rsid w:val="00585ABD"/>
    <w:rsid w:val="00587A83"/>
    <w:rsid w:val="00591B73"/>
    <w:rsid w:val="005B0372"/>
    <w:rsid w:val="005B08DF"/>
    <w:rsid w:val="005B60B3"/>
    <w:rsid w:val="005B66F0"/>
    <w:rsid w:val="005C112D"/>
    <w:rsid w:val="005C4299"/>
    <w:rsid w:val="005C4A79"/>
    <w:rsid w:val="005D13C9"/>
    <w:rsid w:val="005D76D8"/>
    <w:rsid w:val="005D7DE6"/>
    <w:rsid w:val="005E126B"/>
    <w:rsid w:val="005E1560"/>
    <w:rsid w:val="005E664D"/>
    <w:rsid w:val="005F48C3"/>
    <w:rsid w:val="005F535C"/>
    <w:rsid w:val="005F655E"/>
    <w:rsid w:val="005F70C8"/>
    <w:rsid w:val="00600D14"/>
    <w:rsid w:val="00606C88"/>
    <w:rsid w:val="006105CA"/>
    <w:rsid w:val="00620677"/>
    <w:rsid w:val="00622D7D"/>
    <w:rsid w:val="0062332A"/>
    <w:rsid w:val="00624365"/>
    <w:rsid w:val="006254D2"/>
    <w:rsid w:val="006260E2"/>
    <w:rsid w:val="00627E50"/>
    <w:rsid w:val="006413BD"/>
    <w:rsid w:val="00641D45"/>
    <w:rsid w:val="00641D95"/>
    <w:rsid w:val="00646E34"/>
    <w:rsid w:val="00646FDE"/>
    <w:rsid w:val="00654635"/>
    <w:rsid w:val="006546B6"/>
    <w:rsid w:val="00657332"/>
    <w:rsid w:val="006644EF"/>
    <w:rsid w:val="006672BF"/>
    <w:rsid w:val="0067387C"/>
    <w:rsid w:val="00673BF6"/>
    <w:rsid w:val="00685EF3"/>
    <w:rsid w:val="0069750E"/>
    <w:rsid w:val="006B1879"/>
    <w:rsid w:val="006B3C62"/>
    <w:rsid w:val="006B76AD"/>
    <w:rsid w:val="006B7FF8"/>
    <w:rsid w:val="006C21F6"/>
    <w:rsid w:val="006C3828"/>
    <w:rsid w:val="006C3933"/>
    <w:rsid w:val="006C4CC9"/>
    <w:rsid w:val="006D2C73"/>
    <w:rsid w:val="006D3BBC"/>
    <w:rsid w:val="006D3C9B"/>
    <w:rsid w:val="006D4C36"/>
    <w:rsid w:val="006D6FBB"/>
    <w:rsid w:val="006E0E0E"/>
    <w:rsid w:val="006E1123"/>
    <w:rsid w:val="006E7F15"/>
    <w:rsid w:val="006F1567"/>
    <w:rsid w:val="006F1C62"/>
    <w:rsid w:val="007013AA"/>
    <w:rsid w:val="00704B07"/>
    <w:rsid w:val="0070653F"/>
    <w:rsid w:val="00712AAA"/>
    <w:rsid w:val="00727284"/>
    <w:rsid w:val="007277CE"/>
    <w:rsid w:val="007348CC"/>
    <w:rsid w:val="00734A70"/>
    <w:rsid w:val="0074019A"/>
    <w:rsid w:val="007423DD"/>
    <w:rsid w:val="007432CE"/>
    <w:rsid w:val="007440F8"/>
    <w:rsid w:val="00744D73"/>
    <w:rsid w:val="007458D8"/>
    <w:rsid w:val="00746F3A"/>
    <w:rsid w:val="00754353"/>
    <w:rsid w:val="007567F6"/>
    <w:rsid w:val="007571FC"/>
    <w:rsid w:val="007603FA"/>
    <w:rsid w:val="0076146B"/>
    <w:rsid w:val="00762EE6"/>
    <w:rsid w:val="00765788"/>
    <w:rsid w:val="00765F08"/>
    <w:rsid w:val="007664C1"/>
    <w:rsid w:val="00773136"/>
    <w:rsid w:val="00773BFF"/>
    <w:rsid w:val="007750FA"/>
    <w:rsid w:val="00777F4A"/>
    <w:rsid w:val="00780EAA"/>
    <w:rsid w:val="0078162C"/>
    <w:rsid w:val="0078282D"/>
    <w:rsid w:val="00782C2B"/>
    <w:rsid w:val="00791AA1"/>
    <w:rsid w:val="00796CE2"/>
    <w:rsid w:val="007A28A0"/>
    <w:rsid w:val="007A3E39"/>
    <w:rsid w:val="007A7572"/>
    <w:rsid w:val="007B0653"/>
    <w:rsid w:val="007B0AF0"/>
    <w:rsid w:val="007B0CCB"/>
    <w:rsid w:val="007B6B2B"/>
    <w:rsid w:val="007B6F21"/>
    <w:rsid w:val="007C229C"/>
    <w:rsid w:val="007C3467"/>
    <w:rsid w:val="007C3717"/>
    <w:rsid w:val="007D231B"/>
    <w:rsid w:val="007D32A5"/>
    <w:rsid w:val="007D6AED"/>
    <w:rsid w:val="007E2DEC"/>
    <w:rsid w:val="007E76B8"/>
    <w:rsid w:val="007F38A7"/>
    <w:rsid w:val="007F401A"/>
    <w:rsid w:val="007F53AF"/>
    <w:rsid w:val="00804D6F"/>
    <w:rsid w:val="008177DE"/>
    <w:rsid w:val="00821D16"/>
    <w:rsid w:val="00827757"/>
    <w:rsid w:val="00830DC9"/>
    <w:rsid w:val="008363EB"/>
    <w:rsid w:val="00842114"/>
    <w:rsid w:val="00844F3B"/>
    <w:rsid w:val="008465F0"/>
    <w:rsid w:val="008528AC"/>
    <w:rsid w:val="008535BE"/>
    <w:rsid w:val="0085487E"/>
    <w:rsid w:val="00862A82"/>
    <w:rsid w:val="00862B67"/>
    <w:rsid w:val="00864914"/>
    <w:rsid w:val="00867D8A"/>
    <w:rsid w:val="00872793"/>
    <w:rsid w:val="00872B28"/>
    <w:rsid w:val="00875878"/>
    <w:rsid w:val="00881C23"/>
    <w:rsid w:val="0088614F"/>
    <w:rsid w:val="00886C3F"/>
    <w:rsid w:val="00887B28"/>
    <w:rsid w:val="008911A7"/>
    <w:rsid w:val="008918B3"/>
    <w:rsid w:val="00891CAB"/>
    <w:rsid w:val="00892452"/>
    <w:rsid w:val="00896C81"/>
    <w:rsid w:val="008A11D1"/>
    <w:rsid w:val="008A3B72"/>
    <w:rsid w:val="008A7504"/>
    <w:rsid w:val="008B1377"/>
    <w:rsid w:val="008B3F44"/>
    <w:rsid w:val="008C2F67"/>
    <w:rsid w:val="008D2E7A"/>
    <w:rsid w:val="008D2F5F"/>
    <w:rsid w:val="008D4225"/>
    <w:rsid w:val="008D51FC"/>
    <w:rsid w:val="008D610E"/>
    <w:rsid w:val="008D7342"/>
    <w:rsid w:val="008F0F50"/>
    <w:rsid w:val="008F1BE7"/>
    <w:rsid w:val="008F328C"/>
    <w:rsid w:val="00903040"/>
    <w:rsid w:val="00906479"/>
    <w:rsid w:val="00910D85"/>
    <w:rsid w:val="0091370F"/>
    <w:rsid w:val="00917579"/>
    <w:rsid w:val="00917748"/>
    <w:rsid w:val="00920566"/>
    <w:rsid w:val="00922F33"/>
    <w:rsid w:val="009266EC"/>
    <w:rsid w:val="0092791F"/>
    <w:rsid w:val="00932B9F"/>
    <w:rsid w:val="00937300"/>
    <w:rsid w:val="00942DF2"/>
    <w:rsid w:val="009503B9"/>
    <w:rsid w:val="00954061"/>
    <w:rsid w:val="0096159E"/>
    <w:rsid w:val="009620C2"/>
    <w:rsid w:val="00963A7D"/>
    <w:rsid w:val="00965985"/>
    <w:rsid w:val="00966A59"/>
    <w:rsid w:val="009721D7"/>
    <w:rsid w:val="0097401F"/>
    <w:rsid w:val="009821FA"/>
    <w:rsid w:val="00982FB7"/>
    <w:rsid w:val="00986063"/>
    <w:rsid w:val="00987A70"/>
    <w:rsid w:val="00991729"/>
    <w:rsid w:val="009A25AE"/>
    <w:rsid w:val="009A5BDE"/>
    <w:rsid w:val="009A7FAC"/>
    <w:rsid w:val="009B2F52"/>
    <w:rsid w:val="009B374A"/>
    <w:rsid w:val="009C0249"/>
    <w:rsid w:val="009C32AF"/>
    <w:rsid w:val="009C6452"/>
    <w:rsid w:val="009D00ED"/>
    <w:rsid w:val="009D50BB"/>
    <w:rsid w:val="009D5DF1"/>
    <w:rsid w:val="009E0E06"/>
    <w:rsid w:val="009E6029"/>
    <w:rsid w:val="009F612E"/>
    <w:rsid w:val="009F6ED5"/>
    <w:rsid w:val="009F7435"/>
    <w:rsid w:val="00A02A42"/>
    <w:rsid w:val="00A037EB"/>
    <w:rsid w:val="00A04443"/>
    <w:rsid w:val="00A05B3F"/>
    <w:rsid w:val="00A06FB1"/>
    <w:rsid w:val="00A144FB"/>
    <w:rsid w:val="00A16FB3"/>
    <w:rsid w:val="00A17106"/>
    <w:rsid w:val="00A1757B"/>
    <w:rsid w:val="00A22AD7"/>
    <w:rsid w:val="00A22D4D"/>
    <w:rsid w:val="00A2643B"/>
    <w:rsid w:val="00A311A5"/>
    <w:rsid w:val="00A3350C"/>
    <w:rsid w:val="00A37943"/>
    <w:rsid w:val="00A44D61"/>
    <w:rsid w:val="00A45348"/>
    <w:rsid w:val="00A6143B"/>
    <w:rsid w:val="00A61A93"/>
    <w:rsid w:val="00A67CAD"/>
    <w:rsid w:val="00A71580"/>
    <w:rsid w:val="00A73776"/>
    <w:rsid w:val="00A755BA"/>
    <w:rsid w:val="00A77A5D"/>
    <w:rsid w:val="00A77EAC"/>
    <w:rsid w:val="00A8468F"/>
    <w:rsid w:val="00A851EB"/>
    <w:rsid w:val="00A97C45"/>
    <w:rsid w:val="00AA0DEA"/>
    <w:rsid w:val="00AA29E8"/>
    <w:rsid w:val="00AA7651"/>
    <w:rsid w:val="00AB42E7"/>
    <w:rsid w:val="00AC0D50"/>
    <w:rsid w:val="00AC698B"/>
    <w:rsid w:val="00AD16D4"/>
    <w:rsid w:val="00AD489C"/>
    <w:rsid w:val="00AD4C36"/>
    <w:rsid w:val="00AD5636"/>
    <w:rsid w:val="00AE3658"/>
    <w:rsid w:val="00AF3753"/>
    <w:rsid w:val="00AF3765"/>
    <w:rsid w:val="00AF5C4C"/>
    <w:rsid w:val="00B030BA"/>
    <w:rsid w:val="00B03AFE"/>
    <w:rsid w:val="00B0488D"/>
    <w:rsid w:val="00B057DC"/>
    <w:rsid w:val="00B165BF"/>
    <w:rsid w:val="00B178C1"/>
    <w:rsid w:val="00B17AAD"/>
    <w:rsid w:val="00B17CC4"/>
    <w:rsid w:val="00B230A0"/>
    <w:rsid w:val="00B243E5"/>
    <w:rsid w:val="00B245A7"/>
    <w:rsid w:val="00B24FC4"/>
    <w:rsid w:val="00B2595C"/>
    <w:rsid w:val="00B3034E"/>
    <w:rsid w:val="00B30B67"/>
    <w:rsid w:val="00B3639A"/>
    <w:rsid w:val="00B41820"/>
    <w:rsid w:val="00B42076"/>
    <w:rsid w:val="00B4502D"/>
    <w:rsid w:val="00B45407"/>
    <w:rsid w:val="00B45F0B"/>
    <w:rsid w:val="00B465C7"/>
    <w:rsid w:val="00B47B70"/>
    <w:rsid w:val="00B560BB"/>
    <w:rsid w:val="00B57076"/>
    <w:rsid w:val="00B63467"/>
    <w:rsid w:val="00B642A0"/>
    <w:rsid w:val="00B65C7C"/>
    <w:rsid w:val="00B65D5C"/>
    <w:rsid w:val="00B6610B"/>
    <w:rsid w:val="00B66704"/>
    <w:rsid w:val="00B72029"/>
    <w:rsid w:val="00B76AF5"/>
    <w:rsid w:val="00B84181"/>
    <w:rsid w:val="00B872B2"/>
    <w:rsid w:val="00B874D0"/>
    <w:rsid w:val="00B87F5D"/>
    <w:rsid w:val="00B921C9"/>
    <w:rsid w:val="00B96B96"/>
    <w:rsid w:val="00BA3FB3"/>
    <w:rsid w:val="00BA6F36"/>
    <w:rsid w:val="00BA71F3"/>
    <w:rsid w:val="00BA7FFB"/>
    <w:rsid w:val="00BB2E72"/>
    <w:rsid w:val="00BB3F6E"/>
    <w:rsid w:val="00BB663A"/>
    <w:rsid w:val="00BB7785"/>
    <w:rsid w:val="00BC7AB1"/>
    <w:rsid w:val="00BD365A"/>
    <w:rsid w:val="00BE1B12"/>
    <w:rsid w:val="00BF29BB"/>
    <w:rsid w:val="00BF788B"/>
    <w:rsid w:val="00C01ED7"/>
    <w:rsid w:val="00C03E53"/>
    <w:rsid w:val="00C050B5"/>
    <w:rsid w:val="00C14C07"/>
    <w:rsid w:val="00C171ED"/>
    <w:rsid w:val="00C17233"/>
    <w:rsid w:val="00C244EB"/>
    <w:rsid w:val="00C3102A"/>
    <w:rsid w:val="00C35109"/>
    <w:rsid w:val="00C41773"/>
    <w:rsid w:val="00C44702"/>
    <w:rsid w:val="00C44783"/>
    <w:rsid w:val="00C465C5"/>
    <w:rsid w:val="00C46C31"/>
    <w:rsid w:val="00C5457F"/>
    <w:rsid w:val="00C62887"/>
    <w:rsid w:val="00C64314"/>
    <w:rsid w:val="00C702D6"/>
    <w:rsid w:val="00C72FF7"/>
    <w:rsid w:val="00C738CC"/>
    <w:rsid w:val="00C74D1A"/>
    <w:rsid w:val="00C87743"/>
    <w:rsid w:val="00C91B35"/>
    <w:rsid w:val="00C93516"/>
    <w:rsid w:val="00C94EFC"/>
    <w:rsid w:val="00C96504"/>
    <w:rsid w:val="00CA1902"/>
    <w:rsid w:val="00CA57DD"/>
    <w:rsid w:val="00CA6F1A"/>
    <w:rsid w:val="00CA708D"/>
    <w:rsid w:val="00CA771C"/>
    <w:rsid w:val="00CB3481"/>
    <w:rsid w:val="00CB3EA0"/>
    <w:rsid w:val="00CB6844"/>
    <w:rsid w:val="00CB712A"/>
    <w:rsid w:val="00CC6F7E"/>
    <w:rsid w:val="00CD0FF8"/>
    <w:rsid w:val="00CD2888"/>
    <w:rsid w:val="00CD484E"/>
    <w:rsid w:val="00CD6BDA"/>
    <w:rsid w:val="00CE0AA7"/>
    <w:rsid w:val="00CE1608"/>
    <w:rsid w:val="00CE631C"/>
    <w:rsid w:val="00CE6A58"/>
    <w:rsid w:val="00CE6E1E"/>
    <w:rsid w:val="00CF0DB7"/>
    <w:rsid w:val="00CF2889"/>
    <w:rsid w:val="00CF594F"/>
    <w:rsid w:val="00CF5AA2"/>
    <w:rsid w:val="00D027E6"/>
    <w:rsid w:val="00D02EB4"/>
    <w:rsid w:val="00D03268"/>
    <w:rsid w:val="00D05405"/>
    <w:rsid w:val="00D072FB"/>
    <w:rsid w:val="00D076DB"/>
    <w:rsid w:val="00D1153D"/>
    <w:rsid w:val="00D23156"/>
    <w:rsid w:val="00D23C96"/>
    <w:rsid w:val="00D26A35"/>
    <w:rsid w:val="00D3541E"/>
    <w:rsid w:val="00D40BBB"/>
    <w:rsid w:val="00D4684D"/>
    <w:rsid w:val="00D50DA3"/>
    <w:rsid w:val="00D53AA8"/>
    <w:rsid w:val="00D5441A"/>
    <w:rsid w:val="00D56672"/>
    <w:rsid w:val="00D57587"/>
    <w:rsid w:val="00D60F78"/>
    <w:rsid w:val="00D61A7D"/>
    <w:rsid w:val="00D6201F"/>
    <w:rsid w:val="00D644C8"/>
    <w:rsid w:val="00D65E3D"/>
    <w:rsid w:val="00D74B84"/>
    <w:rsid w:val="00D85255"/>
    <w:rsid w:val="00D858B7"/>
    <w:rsid w:val="00D85CE6"/>
    <w:rsid w:val="00D9378F"/>
    <w:rsid w:val="00D96A6A"/>
    <w:rsid w:val="00D96C98"/>
    <w:rsid w:val="00D9770E"/>
    <w:rsid w:val="00DA2A1C"/>
    <w:rsid w:val="00DA2FEB"/>
    <w:rsid w:val="00DA4232"/>
    <w:rsid w:val="00DB19D6"/>
    <w:rsid w:val="00DB3C14"/>
    <w:rsid w:val="00DC2895"/>
    <w:rsid w:val="00DD03E2"/>
    <w:rsid w:val="00DD2B0E"/>
    <w:rsid w:val="00DD3D5C"/>
    <w:rsid w:val="00DD40A5"/>
    <w:rsid w:val="00DD4A95"/>
    <w:rsid w:val="00DD5437"/>
    <w:rsid w:val="00DD7ABA"/>
    <w:rsid w:val="00DE43B1"/>
    <w:rsid w:val="00DE4945"/>
    <w:rsid w:val="00DE7D54"/>
    <w:rsid w:val="00DF32C6"/>
    <w:rsid w:val="00DF3BB0"/>
    <w:rsid w:val="00E00D8A"/>
    <w:rsid w:val="00E0238F"/>
    <w:rsid w:val="00E02A93"/>
    <w:rsid w:val="00E0392F"/>
    <w:rsid w:val="00E07252"/>
    <w:rsid w:val="00E12599"/>
    <w:rsid w:val="00E15698"/>
    <w:rsid w:val="00E161B1"/>
    <w:rsid w:val="00E17180"/>
    <w:rsid w:val="00E203B1"/>
    <w:rsid w:val="00E25EB7"/>
    <w:rsid w:val="00E32B55"/>
    <w:rsid w:val="00E333DC"/>
    <w:rsid w:val="00E44C6B"/>
    <w:rsid w:val="00E47A7E"/>
    <w:rsid w:val="00E5119E"/>
    <w:rsid w:val="00E56E52"/>
    <w:rsid w:val="00E65739"/>
    <w:rsid w:val="00E66848"/>
    <w:rsid w:val="00E66F7F"/>
    <w:rsid w:val="00E76BE2"/>
    <w:rsid w:val="00E81A9D"/>
    <w:rsid w:val="00E828E1"/>
    <w:rsid w:val="00E85E16"/>
    <w:rsid w:val="00E909CF"/>
    <w:rsid w:val="00E91171"/>
    <w:rsid w:val="00E92362"/>
    <w:rsid w:val="00EA098A"/>
    <w:rsid w:val="00EA330B"/>
    <w:rsid w:val="00EA3E89"/>
    <w:rsid w:val="00EA5B86"/>
    <w:rsid w:val="00EA763F"/>
    <w:rsid w:val="00EB1BCE"/>
    <w:rsid w:val="00EB3BCA"/>
    <w:rsid w:val="00EB46DC"/>
    <w:rsid w:val="00EC13E3"/>
    <w:rsid w:val="00EC2198"/>
    <w:rsid w:val="00EC2CB1"/>
    <w:rsid w:val="00EC47FF"/>
    <w:rsid w:val="00EC6ECE"/>
    <w:rsid w:val="00EC7958"/>
    <w:rsid w:val="00EE45BB"/>
    <w:rsid w:val="00EE57D1"/>
    <w:rsid w:val="00EE5F33"/>
    <w:rsid w:val="00EF3677"/>
    <w:rsid w:val="00EF3C4A"/>
    <w:rsid w:val="00F035CD"/>
    <w:rsid w:val="00F03BE7"/>
    <w:rsid w:val="00F070B7"/>
    <w:rsid w:val="00F10003"/>
    <w:rsid w:val="00F13012"/>
    <w:rsid w:val="00F1375A"/>
    <w:rsid w:val="00F17665"/>
    <w:rsid w:val="00F17A12"/>
    <w:rsid w:val="00F23166"/>
    <w:rsid w:val="00F24FBC"/>
    <w:rsid w:val="00F25DBB"/>
    <w:rsid w:val="00F323B2"/>
    <w:rsid w:val="00F3328C"/>
    <w:rsid w:val="00F3527D"/>
    <w:rsid w:val="00F3700C"/>
    <w:rsid w:val="00F37E1A"/>
    <w:rsid w:val="00F46239"/>
    <w:rsid w:val="00F478BF"/>
    <w:rsid w:val="00F50809"/>
    <w:rsid w:val="00F536AA"/>
    <w:rsid w:val="00F55168"/>
    <w:rsid w:val="00F57542"/>
    <w:rsid w:val="00F603C1"/>
    <w:rsid w:val="00F622DD"/>
    <w:rsid w:val="00F63B46"/>
    <w:rsid w:val="00F6627B"/>
    <w:rsid w:val="00F708D4"/>
    <w:rsid w:val="00F71EBF"/>
    <w:rsid w:val="00F73121"/>
    <w:rsid w:val="00F7357E"/>
    <w:rsid w:val="00F779D8"/>
    <w:rsid w:val="00F8081E"/>
    <w:rsid w:val="00F819E7"/>
    <w:rsid w:val="00F82655"/>
    <w:rsid w:val="00F8423C"/>
    <w:rsid w:val="00F920CC"/>
    <w:rsid w:val="00F92B7C"/>
    <w:rsid w:val="00F9489E"/>
    <w:rsid w:val="00F95383"/>
    <w:rsid w:val="00F953DB"/>
    <w:rsid w:val="00F96CBB"/>
    <w:rsid w:val="00FB1279"/>
    <w:rsid w:val="00FB3BB5"/>
    <w:rsid w:val="00FC1B6D"/>
    <w:rsid w:val="00FC3D3A"/>
    <w:rsid w:val="00FC6560"/>
    <w:rsid w:val="00FC6CA6"/>
    <w:rsid w:val="00FD5D5C"/>
    <w:rsid w:val="00FE6B6A"/>
    <w:rsid w:val="00FF1220"/>
    <w:rsid w:val="00FF2C60"/>
    <w:rsid w:val="00FF770E"/>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or-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284"/>
    <w:pPr>
      <w:suppressAutoHyphens/>
    </w:pPr>
    <w:rPr>
      <w:sz w:val="24"/>
      <w:lang w:bidi="ar-SA"/>
    </w:rPr>
  </w:style>
  <w:style w:type="paragraph" w:styleId="Heading1">
    <w:name w:val="heading 1"/>
    <w:basedOn w:val="Normal"/>
    <w:next w:val="Normal"/>
    <w:qFormat/>
    <w:rsid w:val="00727284"/>
    <w:pPr>
      <w:keepNext/>
      <w:outlineLvl w:val="0"/>
    </w:pPr>
    <w:rPr>
      <w:b/>
      <w:i/>
      <w:sz w:val="36"/>
      <w:u w:val="single"/>
    </w:rPr>
  </w:style>
  <w:style w:type="paragraph" w:styleId="Heading2">
    <w:name w:val="heading 2"/>
    <w:basedOn w:val="Normal"/>
    <w:next w:val="Normal"/>
    <w:qFormat/>
    <w:rsid w:val="00727284"/>
    <w:pPr>
      <w:keepNext/>
      <w:outlineLvl w:val="1"/>
    </w:pPr>
  </w:style>
  <w:style w:type="paragraph" w:styleId="Heading3">
    <w:name w:val="heading 3"/>
    <w:basedOn w:val="Normal"/>
    <w:next w:val="Normal"/>
    <w:qFormat/>
    <w:rsid w:val="00727284"/>
    <w:pPr>
      <w:keepNext/>
      <w:outlineLvl w:val="2"/>
    </w:pPr>
    <w:rPr>
      <w:b/>
    </w:rPr>
  </w:style>
  <w:style w:type="paragraph" w:styleId="Heading4">
    <w:name w:val="heading 4"/>
    <w:basedOn w:val="Normal"/>
    <w:next w:val="Normal"/>
    <w:qFormat/>
    <w:rsid w:val="00727284"/>
    <w:pPr>
      <w:keepNext/>
      <w:ind w:left="720" w:firstLine="1"/>
      <w:outlineLvl w:val="3"/>
    </w:pPr>
    <w:rPr>
      <w:b/>
    </w:rPr>
  </w:style>
  <w:style w:type="paragraph" w:styleId="Heading5">
    <w:name w:val="heading 5"/>
    <w:basedOn w:val="Normal"/>
    <w:next w:val="Normal"/>
    <w:qFormat/>
    <w:rsid w:val="00727284"/>
    <w:pPr>
      <w:keepNext/>
      <w:ind w:left="720" w:firstLine="1"/>
      <w:outlineLvl w:val="4"/>
    </w:pPr>
  </w:style>
  <w:style w:type="paragraph" w:styleId="Heading6">
    <w:name w:val="heading 6"/>
    <w:basedOn w:val="Normal"/>
    <w:next w:val="Normal"/>
    <w:qFormat/>
    <w:rsid w:val="00727284"/>
    <w:pPr>
      <w:keepNext/>
      <w:outlineLvl w:val="5"/>
    </w:pPr>
    <w:rPr>
      <w:b/>
      <w:color w:val="FF00FF"/>
    </w:rPr>
  </w:style>
  <w:style w:type="paragraph" w:styleId="Heading7">
    <w:name w:val="heading 7"/>
    <w:basedOn w:val="Normal"/>
    <w:next w:val="Normal"/>
    <w:qFormat/>
    <w:rsid w:val="00727284"/>
    <w:pPr>
      <w:keepNext/>
      <w:outlineLvl w:val="6"/>
    </w:pPr>
    <w:rPr>
      <w:b/>
      <w:color w:val="008080"/>
      <w:sz w:val="30"/>
    </w:rPr>
  </w:style>
  <w:style w:type="paragraph" w:styleId="Heading8">
    <w:name w:val="heading 8"/>
    <w:basedOn w:val="Normal"/>
    <w:next w:val="Normal"/>
    <w:qFormat/>
    <w:rsid w:val="00727284"/>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27284"/>
  </w:style>
  <w:style w:type="character" w:customStyle="1" w:styleId="NumberingSymbols">
    <w:name w:val="Numbering Symbols"/>
    <w:rsid w:val="00727284"/>
  </w:style>
  <w:style w:type="character" w:customStyle="1" w:styleId="WW-NumberingSymbols">
    <w:name w:val="WW-Numbering Symbols"/>
    <w:rsid w:val="00727284"/>
  </w:style>
  <w:style w:type="character" w:customStyle="1" w:styleId="WW-DefaultParagraphFont">
    <w:name w:val="WW-Default Paragraph Font"/>
    <w:rsid w:val="00727284"/>
  </w:style>
  <w:style w:type="character" w:styleId="Hyperlink">
    <w:name w:val="Hyperlink"/>
    <w:rsid w:val="00727284"/>
    <w:rPr>
      <w:color w:val="0000FF"/>
      <w:u w:val="single"/>
    </w:rPr>
  </w:style>
  <w:style w:type="character" w:customStyle="1" w:styleId="WW-Absatz-Standardschriftart1">
    <w:name w:val="WW-Absatz-Standardschriftart1"/>
    <w:rsid w:val="00727284"/>
  </w:style>
  <w:style w:type="character" w:customStyle="1" w:styleId="WW-Absatz-Standardschriftart11">
    <w:name w:val="WW-Absatz-Standardschriftart11"/>
    <w:rsid w:val="00727284"/>
  </w:style>
  <w:style w:type="character" w:customStyle="1" w:styleId="WW-NumberingSymbols1">
    <w:name w:val="WW-Numbering Symbols1"/>
    <w:rsid w:val="00727284"/>
  </w:style>
  <w:style w:type="paragraph" w:styleId="BodyText">
    <w:name w:val="Body Text"/>
    <w:basedOn w:val="Normal"/>
    <w:rsid w:val="00727284"/>
    <w:pPr>
      <w:spacing w:after="120"/>
    </w:pPr>
  </w:style>
  <w:style w:type="paragraph" w:customStyle="1" w:styleId="Heading">
    <w:name w:val="Heading"/>
    <w:basedOn w:val="Normal"/>
    <w:next w:val="BodyText"/>
    <w:rsid w:val="00727284"/>
    <w:pPr>
      <w:keepNext/>
      <w:spacing w:before="240" w:after="120"/>
    </w:pPr>
    <w:rPr>
      <w:rFonts w:ascii="Albany" w:eastAsia="HG Mincho Light J" w:hAnsi="Albany"/>
      <w:sz w:val="28"/>
    </w:rPr>
  </w:style>
  <w:style w:type="paragraph" w:styleId="Title">
    <w:name w:val="Title"/>
    <w:basedOn w:val="Normal"/>
    <w:next w:val="Subtitle"/>
    <w:qFormat/>
    <w:rsid w:val="00727284"/>
    <w:pPr>
      <w:jc w:val="center"/>
    </w:pPr>
    <w:rPr>
      <w:u w:val="single"/>
    </w:rPr>
  </w:style>
  <w:style w:type="paragraph" w:styleId="Subtitle">
    <w:name w:val="Subtitle"/>
    <w:basedOn w:val="Heading"/>
    <w:next w:val="BodyText"/>
    <w:qFormat/>
    <w:rsid w:val="00727284"/>
    <w:pPr>
      <w:jc w:val="center"/>
    </w:pPr>
    <w:rPr>
      <w:i/>
    </w:rPr>
  </w:style>
  <w:style w:type="paragraph" w:customStyle="1" w:styleId="WW-DocumentMap">
    <w:name w:val="WW-Document Map"/>
    <w:basedOn w:val="Normal"/>
    <w:rsid w:val="00727284"/>
    <w:pPr>
      <w:shd w:val="clear" w:color="FFFFFF" w:fill="000080"/>
    </w:pPr>
    <w:rPr>
      <w:rFonts w:ascii="Tahoma" w:hAnsi="Tahoma"/>
    </w:rPr>
  </w:style>
  <w:style w:type="paragraph" w:styleId="Header">
    <w:name w:val="header"/>
    <w:basedOn w:val="Normal"/>
    <w:rsid w:val="00727284"/>
    <w:pPr>
      <w:tabs>
        <w:tab w:val="center" w:pos="4320"/>
        <w:tab w:val="right" w:pos="8640"/>
      </w:tabs>
    </w:pPr>
  </w:style>
  <w:style w:type="paragraph" w:styleId="BodyTextIndent">
    <w:name w:val="Body Text Indent"/>
    <w:basedOn w:val="Normal"/>
    <w:rsid w:val="00727284"/>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lang w:bidi="ar-SA"/>
    </w:rPr>
  </w:style>
  <w:style w:type="paragraph" w:styleId="NoSpacing">
    <w:name w:val="No Spacing"/>
    <w:uiPriority w:val="1"/>
    <w:qFormat/>
    <w:rsid w:val="00025A6B"/>
    <w:rPr>
      <w:rFonts w:ascii="Calibri" w:hAnsi="Calibri"/>
      <w:sz w:val="22"/>
      <w:szCs w:val="22"/>
      <w:lang w:bidi="ar-SA"/>
    </w:rPr>
  </w:style>
  <w:style w:type="paragraph" w:styleId="BalloonText">
    <w:name w:val="Balloon Text"/>
    <w:basedOn w:val="Normal"/>
    <w:link w:val="BalloonTextChar"/>
    <w:rsid w:val="00966A59"/>
    <w:rPr>
      <w:rFonts w:ascii="Segoe UI" w:hAnsi="Segoe UI" w:cs="Sendnya"/>
      <w:sz w:val="18"/>
      <w:szCs w:val="18"/>
      <w:lang w:bidi="or-IN"/>
    </w:rPr>
  </w:style>
  <w:style w:type="character" w:customStyle="1" w:styleId="BalloonTextChar">
    <w:name w:val="Balloon Text Char"/>
    <w:link w:val="BalloonText"/>
    <w:rsid w:val="00966A59"/>
    <w:rPr>
      <w:rFonts w:ascii="Segoe UI" w:hAnsi="Segoe UI" w:cs="Segoe UI"/>
      <w:sz w:val="18"/>
      <w:szCs w:val="18"/>
    </w:rPr>
  </w:style>
  <w:style w:type="character" w:customStyle="1" w:styleId="Normal2">
    <w:name w:val="Normal2"/>
    <w:rsid w:val="009A25AE"/>
    <w:rPr>
      <w:sz w:val="24"/>
      <w:szCs w:val="24"/>
      <w:lang w:val="en-US"/>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77243654">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6D2E-CDAF-4D52-ABA2-A55CF618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Jagannath</dc:creator>
  <cp:keywords/>
  <dc:description/>
  <cp:lastModifiedBy>Jai Jagannath</cp:lastModifiedBy>
  <cp:revision>7</cp:revision>
  <cp:lastPrinted>2020-09-18T09:15:00Z</cp:lastPrinted>
  <dcterms:created xsi:type="dcterms:W3CDTF">2017-09-21T10:02:00Z</dcterms:created>
  <dcterms:modified xsi:type="dcterms:W3CDTF">2021-03-09T12:50:00Z</dcterms:modified>
</cp:coreProperties>
</file>